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E5D02" w14:textId="77777777" w:rsidR="006D506F" w:rsidRPr="00146058" w:rsidRDefault="006D506F" w:rsidP="00D64AF8">
      <w:pPr>
        <w:pStyle w:val="Default"/>
        <w:widowControl w:val="0"/>
        <w:spacing w:line="266" w:lineRule="auto"/>
        <w:ind w:right="511"/>
        <w:jc w:val="both"/>
        <w:rPr>
          <w:b/>
          <w:color w:val="auto"/>
        </w:rPr>
      </w:pPr>
      <w:r w:rsidRPr="00146058">
        <w:rPr>
          <w:b/>
          <w:color w:val="auto"/>
        </w:rPr>
        <w:t>Toplu taşıma araçları ve toplu kullanıma açık kapalı mekanlara yönelik temizlik önerileri</w:t>
      </w:r>
    </w:p>
    <w:p w14:paraId="74299013" w14:textId="79891A6A" w:rsidR="00DA1F7F" w:rsidRDefault="006D506F" w:rsidP="00D64AF8">
      <w:pPr>
        <w:pStyle w:val="Default"/>
        <w:widowControl w:val="0"/>
        <w:numPr>
          <w:ilvl w:val="0"/>
          <w:numId w:val="6"/>
        </w:numPr>
        <w:spacing w:line="266" w:lineRule="auto"/>
        <w:ind w:left="567" w:right="511"/>
        <w:jc w:val="both"/>
        <w:rPr>
          <w:color w:val="auto"/>
        </w:rPr>
      </w:pPr>
      <w:r w:rsidRPr="00146058">
        <w:rPr>
          <w:color w:val="auto"/>
        </w:rPr>
        <w:t>Uçak, tren, otobüs, metro ve d</w:t>
      </w:r>
      <w:bookmarkStart w:id="0" w:name="_GoBack"/>
      <w:bookmarkEnd w:id="0"/>
      <w:r w:rsidRPr="00146058">
        <w:rPr>
          <w:color w:val="auto"/>
        </w:rPr>
        <w:t xml:space="preserve">olmuş gibi toplu ulaşım araçları ile havalimanları, otogar, tren garı, alışveriş merkezi (AVM), sinema, tiyatro ve benzeri gösteri alanları gibi toplu kullanıma açık kapalı mekanlar, bu mekanların yüzeyleri, bu yerlerde yer alan her türlü araç, gereç ve eşya ziyaretçilerin öksürme, hapşırma ve konuşmaları sırasında saçılan </w:t>
      </w:r>
      <w:proofErr w:type="spellStart"/>
      <w:r w:rsidRPr="00146058">
        <w:rPr>
          <w:color w:val="auto"/>
        </w:rPr>
        <w:t>sekresyonlar</w:t>
      </w:r>
      <w:proofErr w:type="spellEnd"/>
      <w:r w:rsidRPr="00146058">
        <w:rPr>
          <w:color w:val="auto"/>
        </w:rPr>
        <w:t xml:space="preserve">, ayrıca bu ziyaretçilerin başta elleri olmak üzere temasları ile kirlenmektedir. Bu kapsamda toplu taşıma araçları ve toplu kullanıma açık kapalı mekanlar; ziyaretçilerin bu kirli alanlardan kaynaklı </w:t>
      </w:r>
      <w:proofErr w:type="spellStart"/>
      <w:r w:rsidRPr="00146058">
        <w:rPr>
          <w:color w:val="auto"/>
        </w:rPr>
        <w:t>kontaminasyonu</w:t>
      </w:r>
      <w:proofErr w:type="spellEnd"/>
      <w:r w:rsidRPr="00146058">
        <w:rPr>
          <w:color w:val="auto"/>
        </w:rPr>
        <w:t xml:space="preserve"> ve </w:t>
      </w:r>
      <w:proofErr w:type="spellStart"/>
      <w:r w:rsidRPr="00146058">
        <w:rPr>
          <w:color w:val="auto"/>
        </w:rPr>
        <w:t>enfekte</w:t>
      </w:r>
      <w:proofErr w:type="spellEnd"/>
      <w:r w:rsidRPr="00146058">
        <w:rPr>
          <w:color w:val="auto"/>
        </w:rPr>
        <w:t xml:space="preserve"> olmalarını önlemek için belirlenen aralıklar ile su ve deterjan ile temizlenmelidir.</w:t>
      </w:r>
    </w:p>
    <w:p w14:paraId="1BC75BE8" w14:textId="77777777" w:rsidR="00DA1F7F" w:rsidRDefault="00DA1F7F" w:rsidP="00D64AF8">
      <w:pPr>
        <w:pStyle w:val="Default"/>
        <w:widowControl w:val="0"/>
        <w:spacing w:line="266" w:lineRule="auto"/>
        <w:ind w:left="567" w:right="511"/>
        <w:jc w:val="both"/>
        <w:rPr>
          <w:color w:val="auto"/>
        </w:rPr>
      </w:pPr>
    </w:p>
    <w:p w14:paraId="1A8B9B86" w14:textId="1129302B" w:rsidR="006D506F" w:rsidRPr="00DA1F7F" w:rsidRDefault="006D506F" w:rsidP="00D64AF8">
      <w:pPr>
        <w:pStyle w:val="Default"/>
        <w:widowControl w:val="0"/>
        <w:numPr>
          <w:ilvl w:val="0"/>
          <w:numId w:val="6"/>
        </w:numPr>
        <w:spacing w:line="266" w:lineRule="auto"/>
        <w:ind w:left="567" w:right="511"/>
        <w:jc w:val="both"/>
        <w:rPr>
          <w:color w:val="auto"/>
        </w:rPr>
      </w:pPr>
      <w:r w:rsidRPr="00DA1F7F">
        <w:rPr>
          <w:color w:val="auto"/>
        </w:rPr>
        <w:t>Yukarıda açıklanan toplu taşıma araçları ve toplu kullanıma açık kapalı mekanlara yönelik temizlik önerileri aşağıdaki şekildedir;</w:t>
      </w:r>
    </w:p>
    <w:p w14:paraId="78DA3499" w14:textId="77777777" w:rsidR="006D506F" w:rsidRPr="00146058" w:rsidRDefault="006D506F" w:rsidP="00D64AF8">
      <w:pPr>
        <w:pStyle w:val="Default"/>
        <w:widowControl w:val="0"/>
        <w:numPr>
          <w:ilvl w:val="0"/>
          <w:numId w:val="5"/>
        </w:numPr>
        <w:spacing w:line="266" w:lineRule="auto"/>
        <w:ind w:right="511"/>
        <w:jc w:val="both"/>
        <w:rPr>
          <w:color w:val="auto"/>
        </w:rPr>
      </w:pPr>
      <w:r w:rsidRPr="00146058">
        <w:rPr>
          <w:color w:val="auto"/>
        </w:rPr>
        <w:t>Havalimanları, otogar ve tren garı gibi 24 saat açık kalarak aralıksız hizmet sunan alanlar, bu alanların yüzeyleri ve bu yerlerde yer alan her türlü araç, gereç ve eşyanın temizliği günde en az bir kez olmak üzere su ve temizlik ürünü (deterjan*) ile yapılmalıdır</w:t>
      </w:r>
    </w:p>
    <w:p w14:paraId="6620D860" w14:textId="77777777" w:rsidR="006D506F" w:rsidRPr="00146058" w:rsidRDefault="006D506F" w:rsidP="00D64AF8">
      <w:pPr>
        <w:pStyle w:val="Default"/>
        <w:widowControl w:val="0"/>
        <w:numPr>
          <w:ilvl w:val="1"/>
          <w:numId w:val="5"/>
        </w:numPr>
        <w:spacing w:line="266" w:lineRule="auto"/>
        <w:ind w:right="511"/>
        <w:jc w:val="both"/>
        <w:rPr>
          <w:color w:val="auto"/>
        </w:rPr>
      </w:pPr>
      <w:r w:rsidRPr="00146058">
        <w:rPr>
          <w:color w:val="auto"/>
        </w:rPr>
        <w:t>Zemin ve yüzeylerin su ve deterjan ile yıkanması veya temizlik ürünü içeren solüsyon ile ıslatılmış bez ile silinmesi,</w:t>
      </w:r>
    </w:p>
    <w:p w14:paraId="1519D263" w14:textId="77777777" w:rsidR="006D506F" w:rsidRPr="00146058" w:rsidRDefault="006D506F" w:rsidP="00D64AF8">
      <w:pPr>
        <w:pStyle w:val="Default"/>
        <w:widowControl w:val="0"/>
        <w:numPr>
          <w:ilvl w:val="1"/>
          <w:numId w:val="5"/>
        </w:numPr>
        <w:spacing w:line="266" w:lineRule="auto"/>
        <w:ind w:right="511"/>
        <w:jc w:val="both"/>
        <w:rPr>
          <w:color w:val="auto"/>
        </w:rPr>
      </w:pPr>
      <w:r w:rsidRPr="00146058">
        <w:rPr>
          <w:color w:val="auto"/>
        </w:rPr>
        <w:t>Diğer her türlü eşya, araç ve gereçlerin yüzeylerinin (özellikle eller ile sık temas edilen) temizlik ürünü içeren solüsyon ile ıslatılmış bez ile silinmesi yeterlidir.</w:t>
      </w:r>
    </w:p>
    <w:p w14:paraId="1AA8EEF1" w14:textId="77777777" w:rsidR="006D506F" w:rsidRPr="00146058" w:rsidRDefault="006D506F" w:rsidP="00D64AF8">
      <w:pPr>
        <w:pStyle w:val="Default"/>
        <w:widowControl w:val="0"/>
        <w:numPr>
          <w:ilvl w:val="0"/>
          <w:numId w:val="5"/>
        </w:numPr>
        <w:spacing w:line="266" w:lineRule="auto"/>
        <w:ind w:right="511"/>
        <w:jc w:val="both"/>
        <w:rPr>
          <w:color w:val="auto"/>
        </w:rPr>
      </w:pPr>
      <w:r w:rsidRPr="00146058">
        <w:rPr>
          <w:color w:val="auto"/>
        </w:rPr>
        <w:t>Alışveriş merkezi (AVM), sinema, tiyatro ve benzeri gösteri alanları gibi toplu kullanıma açık kapalı mekanlar, bu mekanların yüzeyleri ve bu mekanlarda yer alan her türlü araç, gereç ve eşyanın temizliği gün bitiminde (kapalı olduğu dönemde) su ve deterjan ile yapılmalıdır</w:t>
      </w:r>
    </w:p>
    <w:p w14:paraId="5DE35842" w14:textId="77777777" w:rsidR="006D506F" w:rsidRPr="00146058" w:rsidRDefault="006D506F" w:rsidP="00D64AF8">
      <w:pPr>
        <w:pStyle w:val="Default"/>
        <w:widowControl w:val="0"/>
        <w:numPr>
          <w:ilvl w:val="1"/>
          <w:numId w:val="5"/>
        </w:numPr>
        <w:spacing w:line="266" w:lineRule="auto"/>
        <w:ind w:right="511"/>
        <w:jc w:val="both"/>
        <w:rPr>
          <w:color w:val="auto"/>
        </w:rPr>
      </w:pPr>
      <w:r w:rsidRPr="00146058">
        <w:rPr>
          <w:color w:val="auto"/>
        </w:rPr>
        <w:t>Zemin ve yüzeylerin su ve deterjan ile yıkanması veya temizlik ürünü içeren solüsyon ile ıslatılmış bez ile silinmesi,</w:t>
      </w:r>
    </w:p>
    <w:p w14:paraId="75BDCB78" w14:textId="77777777" w:rsidR="006D506F" w:rsidRPr="00146058" w:rsidRDefault="006D506F" w:rsidP="00D64AF8">
      <w:pPr>
        <w:pStyle w:val="Default"/>
        <w:widowControl w:val="0"/>
        <w:numPr>
          <w:ilvl w:val="1"/>
          <w:numId w:val="5"/>
        </w:numPr>
        <w:spacing w:line="266" w:lineRule="auto"/>
        <w:ind w:right="511"/>
        <w:jc w:val="both"/>
        <w:rPr>
          <w:color w:val="auto"/>
        </w:rPr>
      </w:pPr>
      <w:r w:rsidRPr="00146058">
        <w:rPr>
          <w:color w:val="auto"/>
        </w:rPr>
        <w:t>Diğer her türlü eşya, araç ve gereçlerin yüzeylerinin (özellikle eller ile sık temas edilen) temizlik ürünü içeren solüsyon ile ıslatılmış bez ile silinmesi yeterlidir.</w:t>
      </w:r>
    </w:p>
    <w:p w14:paraId="0D339F3A" w14:textId="77777777" w:rsidR="006D506F" w:rsidRPr="00146058" w:rsidRDefault="006D506F" w:rsidP="00D64AF8">
      <w:pPr>
        <w:pStyle w:val="Default"/>
        <w:widowControl w:val="0"/>
        <w:numPr>
          <w:ilvl w:val="0"/>
          <w:numId w:val="5"/>
        </w:numPr>
        <w:spacing w:line="266" w:lineRule="auto"/>
        <w:ind w:right="511"/>
        <w:jc w:val="both"/>
        <w:rPr>
          <w:color w:val="auto"/>
        </w:rPr>
      </w:pPr>
      <w:r w:rsidRPr="00146058">
        <w:rPr>
          <w:color w:val="auto"/>
        </w:rPr>
        <w:t>Uçak, tren, otobüs, metro ve dolmuş gibi toplu ulaşım araçları, bu araçların yüzeyleri ve bu araçlarda yer alan her türlü araç, gereç ve eşyanın temizliği araçların kullanımda olmadığı dönemde günde en az bir kez olmak üzere su ve deterjan ile yapılmalıdır</w:t>
      </w:r>
    </w:p>
    <w:p w14:paraId="10702574" w14:textId="77777777" w:rsidR="006D506F" w:rsidRPr="00146058" w:rsidRDefault="006D506F" w:rsidP="00D64AF8">
      <w:pPr>
        <w:pStyle w:val="Default"/>
        <w:widowControl w:val="0"/>
        <w:numPr>
          <w:ilvl w:val="1"/>
          <w:numId w:val="5"/>
        </w:numPr>
        <w:spacing w:line="266" w:lineRule="auto"/>
        <w:ind w:right="511"/>
        <w:jc w:val="both"/>
        <w:rPr>
          <w:color w:val="auto"/>
        </w:rPr>
      </w:pPr>
      <w:r w:rsidRPr="00146058">
        <w:rPr>
          <w:color w:val="auto"/>
        </w:rPr>
        <w:t>Zemin ve yüzeylerin su ve deterjan ile yıkanması veya temizlik ürünü içeren solüsyon ile ıslatılmış bez ile silinmesi,</w:t>
      </w:r>
    </w:p>
    <w:p w14:paraId="39597B27" w14:textId="77777777" w:rsidR="006D506F" w:rsidRPr="00146058" w:rsidRDefault="006D506F" w:rsidP="00D64AF8">
      <w:pPr>
        <w:pStyle w:val="Default"/>
        <w:widowControl w:val="0"/>
        <w:numPr>
          <w:ilvl w:val="1"/>
          <w:numId w:val="5"/>
        </w:numPr>
        <w:spacing w:line="266" w:lineRule="auto"/>
        <w:ind w:right="511"/>
        <w:jc w:val="both"/>
        <w:rPr>
          <w:color w:val="auto"/>
        </w:rPr>
      </w:pPr>
      <w:r w:rsidRPr="00146058">
        <w:rPr>
          <w:color w:val="auto"/>
        </w:rPr>
        <w:t>Diğer her türlü eşya, araç ve gereçlerin yüzeylerinin (özellikle eller ile sık temas edilen) temizlik ürünü içeren solüsyon ile ıslatılmış bez ile silinmesi yeterlidir.</w:t>
      </w:r>
    </w:p>
    <w:p w14:paraId="38D660DC" w14:textId="77777777" w:rsidR="006D506F" w:rsidRPr="00146058" w:rsidRDefault="006D506F" w:rsidP="00D64AF8">
      <w:pPr>
        <w:pStyle w:val="Default"/>
        <w:widowControl w:val="0"/>
        <w:spacing w:line="266" w:lineRule="auto"/>
        <w:ind w:left="720" w:right="511"/>
        <w:jc w:val="both"/>
        <w:rPr>
          <w:color w:val="auto"/>
        </w:rPr>
      </w:pPr>
    </w:p>
    <w:p w14:paraId="134E9BA9" w14:textId="77777777" w:rsidR="006D506F" w:rsidRPr="00146058" w:rsidRDefault="006D506F" w:rsidP="00D64AF8">
      <w:pPr>
        <w:pStyle w:val="Default"/>
        <w:widowControl w:val="0"/>
        <w:spacing w:line="266" w:lineRule="auto"/>
        <w:ind w:right="511"/>
        <w:jc w:val="both"/>
        <w:rPr>
          <w:color w:val="auto"/>
        </w:rPr>
      </w:pPr>
      <w:r w:rsidRPr="00146058">
        <w:rPr>
          <w:color w:val="auto"/>
        </w:rPr>
        <w:t>* Deterjan; Rutin temizlik amacı ile üretilen ve yaygın bir şekilde kullanılan ürünler</w:t>
      </w:r>
    </w:p>
    <w:p w14:paraId="28628569" w14:textId="214055F4" w:rsidR="00E544AC" w:rsidRPr="006D506F" w:rsidRDefault="00D64AF8" w:rsidP="00D64AF8">
      <w:pPr>
        <w:pStyle w:val="Default"/>
        <w:widowControl w:val="0"/>
        <w:spacing w:line="266" w:lineRule="auto"/>
        <w:ind w:right="511"/>
        <w:jc w:val="both"/>
        <w:rPr>
          <w:color w:val="auto"/>
        </w:rPr>
      </w:pPr>
    </w:p>
    <w:sectPr w:rsidR="00E544AC" w:rsidRPr="006D50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11D83"/>
    <w:multiLevelType w:val="hybridMultilevel"/>
    <w:tmpl w:val="AF1C4C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8A8665B"/>
    <w:multiLevelType w:val="hybridMultilevel"/>
    <w:tmpl w:val="53AEAAD0"/>
    <w:lvl w:ilvl="0" w:tplc="E23CB8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AFD7244"/>
    <w:multiLevelType w:val="hybridMultilevel"/>
    <w:tmpl w:val="2544F30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AA27838"/>
    <w:multiLevelType w:val="hybridMultilevel"/>
    <w:tmpl w:val="682E337C"/>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4E054F80"/>
    <w:multiLevelType w:val="hybridMultilevel"/>
    <w:tmpl w:val="5D7E3534"/>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15:restartNumberingAfterBreak="0">
    <w:nsid w:val="766C6C21"/>
    <w:multiLevelType w:val="hybridMultilevel"/>
    <w:tmpl w:val="A34ACF0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BB9"/>
    <w:rsid w:val="000E4AB9"/>
    <w:rsid w:val="002B4D69"/>
    <w:rsid w:val="00473027"/>
    <w:rsid w:val="004C2CB4"/>
    <w:rsid w:val="005C7150"/>
    <w:rsid w:val="006D506F"/>
    <w:rsid w:val="007A7374"/>
    <w:rsid w:val="008C07F1"/>
    <w:rsid w:val="00A33854"/>
    <w:rsid w:val="00A45BB9"/>
    <w:rsid w:val="00C2553F"/>
    <w:rsid w:val="00C262C2"/>
    <w:rsid w:val="00CD3820"/>
    <w:rsid w:val="00D64AF8"/>
    <w:rsid w:val="00DA1F7F"/>
    <w:rsid w:val="00E14A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FED3D"/>
  <w15:chartTrackingRefBased/>
  <w15:docId w15:val="{C1EF25B4-A717-4C49-A784-27224C571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53F"/>
    <w:pPr>
      <w:spacing w:after="0" w:line="240" w:lineRule="auto"/>
      <w:jc w:val="both"/>
    </w:pPr>
    <w:rPr>
      <w:rFonts w:ascii="Times New Roman" w:eastAsia="Times New Roman" w:hAnsi="Times New Roman" w:cs="Arial"/>
      <w:bCs/>
      <w:sz w:val="24"/>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553F"/>
    <w:pPr>
      <w:spacing w:after="160" w:line="259" w:lineRule="auto"/>
      <w:ind w:left="720"/>
      <w:contextualSpacing/>
      <w:jc w:val="left"/>
    </w:pPr>
    <w:rPr>
      <w:rFonts w:ascii="Calibri" w:eastAsia="Calibri" w:hAnsi="Calibri" w:cs="Times New Roman"/>
      <w:bCs w:val="0"/>
      <w:sz w:val="22"/>
      <w:szCs w:val="22"/>
      <w:lang w:eastAsia="en-US"/>
    </w:rPr>
  </w:style>
  <w:style w:type="paragraph" w:styleId="GvdeMetni">
    <w:name w:val="Body Text"/>
    <w:basedOn w:val="Normal"/>
    <w:link w:val="GvdeMetniChar"/>
    <w:rsid w:val="00C2553F"/>
    <w:pPr>
      <w:spacing w:after="120"/>
    </w:pPr>
  </w:style>
  <w:style w:type="character" w:customStyle="1" w:styleId="GvdeMetniChar">
    <w:name w:val="Gövde Metni Char"/>
    <w:basedOn w:val="VarsaylanParagrafYazTipi"/>
    <w:link w:val="GvdeMetni"/>
    <w:rsid w:val="00C2553F"/>
    <w:rPr>
      <w:rFonts w:ascii="Times New Roman" w:eastAsia="Times New Roman" w:hAnsi="Times New Roman" w:cs="Arial"/>
      <w:bCs/>
      <w:sz w:val="24"/>
      <w:szCs w:val="15"/>
      <w:lang w:eastAsia="tr-TR"/>
    </w:rPr>
  </w:style>
  <w:style w:type="paragraph" w:customStyle="1" w:styleId="Default">
    <w:name w:val="Default"/>
    <w:rsid w:val="00C2553F"/>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395</Words>
  <Characters>2256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YASEMİN DEMİRBİLEK</dc:creator>
  <cp:keywords/>
  <dc:description/>
  <cp:lastModifiedBy>YASEMİN DEMİRBİLEK</cp:lastModifiedBy>
  <cp:revision>12</cp:revision>
  <dcterms:created xsi:type="dcterms:W3CDTF">2020-03-09T08:48:00Z</dcterms:created>
  <dcterms:modified xsi:type="dcterms:W3CDTF">2020-03-11T11:44:00Z</dcterms:modified>
</cp:coreProperties>
</file>