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E0" w:rsidRDefault="006E27E0" w:rsidP="00580E38">
      <w:pPr>
        <w:jc w:val="center"/>
        <w:rPr>
          <w:b/>
          <w:sz w:val="24"/>
          <w:szCs w:val="24"/>
        </w:rPr>
      </w:pPr>
      <w:bookmarkStart w:id="0" w:name="_GoBack"/>
      <w:bookmarkEnd w:id="0"/>
      <w:r>
        <w:rPr>
          <w:b/>
          <w:sz w:val="24"/>
          <w:szCs w:val="24"/>
        </w:rPr>
        <w:t>ŞANLIURFA İL MİLLİ EĞİTİM MÜDÜRLÜĞÜ</w:t>
      </w:r>
    </w:p>
    <w:p w:rsidR="006E27E0" w:rsidRDefault="006E27E0" w:rsidP="00580E38">
      <w:pPr>
        <w:jc w:val="center"/>
        <w:rPr>
          <w:b/>
          <w:sz w:val="24"/>
          <w:szCs w:val="24"/>
        </w:rPr>
      </w:pPr>
      <w:r>
        <w:rPr>
          <w:b/>
          <w:sz w:val="24"/>
          <w:szCs w:val="24"/>
        </w:rPr>
        <w:t>TEMEL EĞİTİM HİZMETLERİ ŞUBESİ</w:t>
      </w:r>
    </w:p>
    <w:p w:rsidR="00580E38" w:rsidRDefault="00580E38" w:rsidP="00580E38">
      <w:pPr>
        <w:jc w:val="center"/>
        <w:rPr>
          <w:rFonts w:ascii="Calibri" w:eastAsia="Calibri" w:hAnsi="Calibri" w:cs="Times New Roman"/>
          <w:b/>
          <w:sz w:val="24"/>
          <w:szCs w:val="24"/>
        </w:rPr>
      </w:pPr>
      <w:r w:rsidRPr="00580E38">
        <w:rPr>
          <w:rFonts w:ascii="Calibri" w:eastAsia="Calibri" w:hAnsi="Calibri" w:cs="Times New Roman"/>
          <w:b/>
          <w:sz w:val="24"/>
          <w:szCs w:val="24"/>
        </w:rPr>
        <w:t xml:space="preserve">PERFORMANS </w:t>
      </w:r>
      <w:r w:rsidR="00B52FAF" w:rsidRPr="00580E38">
        <w:rPr>
          <w:rFonts w:ascii="Calibri" w:eastAsia="Calibri" w:hAnsi="Calibri" w:cs="Times New Roman"/>
          <w:b/>
          <w:sz w:val="24"/>
          <w:szCs w:val="24"/>
        </w:rPr>
        <w:t>GÖSTERGELERİ GERÇEKLEŞME</w:t>
      </w:r>
      <w:r w:rsidRPr="00580E38">
        <w:rPr>
          <w:rFonts w:ascii="Calibri" w:eastAsia="Calibri" w:hAnsi="Calibri" w:cs="Times New Roman"/>
          <w:b/>
          <w:sz w:val="24"/>
          <w:szCs w:val="24"/>
        </w:rPr>
        <w:t xml:space="preserve"> DURUMLARI</w:t>
      </w:r>
    </w:p>
    <w:p w:rsidR="006E27E0" w:rsidRDefault="006E27E0" w:rsidP="006E27E0">
      <w:pPr>
        <w:jc w:val="both"/>
        <w:rPr>
          <w:rFonts w:ascii="Calibri" w:eastAsia="Calibri" w:hAnsi="Calibri" w:cs="Times New Roman"/>
          <w:sz w:val="24"/>
          <w:szCs w:val="24"/>
        </w:rPr>
      </w:pPr>
      <w:r w:rsidRPr="006E27E0">
        <w:rPr>
          <w:rFonts w:ascii="Calibri" w:eastAsia="Calibri" w:hAnsi="Calibri" w:cs="Times New Roman"/>
          <w:sz w:val="24"/>
          <w:szCs w:val="24"/>
        </w:rPr>
        <w:t>Şanlıurfa Valiliği tarafından Cumhurbaşkanlığı ve İlgili Bakanlıklara sunulmak üzere İl Milli Eğitim Müdürlüğümüzün 2019 yılı faaliyetlerinin Stratejik Plan ve Bakanlığımız 2019 Performans programına uygunluğu kapsamında yıllık faaliyet raporu istenmektedir. Bu bağlamda aşağıda biriminizle ilgili 2019 yılı performans programında bulunan performans göstergelerinin 2019 yılında ilimizde gerçekleşme durumları ile ilgili performans göstergeleri ve bu göstergelere ilişkin 2019 yılı içerisinde ilimizde yapılan faaliyetlerin aşağıdaki tablolara işlenmesi gerekmektedir.</w:t>
      </w:r>
    </w:p>
    <w:tbl>
      <w:tblPr>
        <w:tblStyle w:val="TabloKlavuzu"/>
        <w:tblpPr w:leftFromText="141" w:rightFromText="141" w:vertAnchor="page" w:horzAnchor="margin" w:tblpY="5610"/>
        <w:tblW w:w="9180" w:type="dxa"/>
        <w:tblLook w:val="04A0" w:firstRow="1" w:lastRow="0" w:firstColumn="1" w:lastColumn="0" w:noHBand="0" w:noVBand="1"/>
      </w:tblPr>
      <w:tblGrid>
        <w:gridCol w:w="675"/>
        <w:gridCol w:w="6804"/>
        <w:gridCol w:w="1701"/>
      </w:tblGrid>
      <w:tr w:rsidR="006E27E0" w:rsidRPr="00AE7BE9" w:rsidTr="006E27E0">
        <w:trPr>
          <w:trHeight w:val="1032"/>
        </w:trPr>
        <w:tc>
          <w:tcPr>
            <w:tcW w:w="675" w:type="dxa"/>
            <w:noWrap/>
            <w:vAlign w:val="center"/>
            <w:hideMark/>
          </w:tcPr>
          <w:p w:rsidR="006E27E0" w:rsidRPr="002B53CD" w:rsidRDefault="006E27E0" w:rsidP="006E27E0">
            <w:pPr>
              <w:jc w:val="center"/>
              <w:rPr>
                <w:rFonts w:ascii="Calibri" w:eastAsia="Times New Roman" w:hAnsi="Calibri" w:cs="Calibri"/>
                <w:b/>
                <w:color w:val="000000"/>
                <w:lang w:eastAsia="tr-TR"/>
              </w:rPr>
            </w:pPr>
            <w:r w:rsidRPr="002B53CD">
              <w:rPr>
                <w:rFonts w:ascii="Calibri" w:eastAsia="Times New Roman" w:hAnsi="Calibri" w:cs="Calibri"/>
                <w:b/>
                <w:color w:val="000000"/>
                <w:lang w:eastAsia="tr-TR"/>
              </w:rPr>
              <w:t>PG NO</w:t>
            </w:r>
          </w:p>
        </w:tc>
        <w:tc>
          <w:tcPr>
            <w:tcW w:w="6804" w:type="dxa"/>
            <w:vAlign w:val="center"/>
            <w:hideMark/>
          </w:tcPr>
          <w:p w:rsidR="006E27E0" w:rsidRPr="002B53CD" w:rsidRDefault="006E27E0" w:rsidP="006E27E0">
            <w:pPr>
              <w:jc w:val="center"/>
              <w:rPr>
                <w:rFonts w:ascii="Calibri" w:eastAsia="Times New Roman" w:hAnsi="Calibri" w:cs="Calibri"/>
                <w:b/>
                <w:color w:val="000000"/>
                <w:lang w:eastAsia="tr-TR"/>
              </w:rPr>
            </w:pPr>
            <w:r>
              <w:rPr>
                <w:rFonts w:ascii="Calibri" w:eastAsia="Times New Roman" w:hAnsi="Calibri" w:cs="Calibri"/>
                <w:b/>
                <w:color w:val="000000"/>
                <w:lang w:eastAsia="tr-TR"/>
              </w:rPr>
              <w:t>PERFORMANS GÖSTERGESİ</w:t>
            </w:r>
          </w:p>
        </w:tc>
        <w:tc>
          <w:tcPr>
            <w:tcW w:w="1701" w:type="dxa"/>
            <w:vAlign w:val="center"/>
            <w:hideMark/>
          </w:tcPr>
          <w:p w:rsidR="006E27E0" w:rsidRPr="002B53CD" w:rsidRDefault="006E27E0" w:rsidP="006E27E0">
            <w:pPr>
              <w:jc w:val="center"/>
              <w:rPr>
                <w:rFonts w:ascii="Calibri" w:eastAsia="Times New Roman" w:hAnsi="Calibri" w:cs="Calibri"/>
                <w:b/>
                <w:color w:val="000000"/>
                <w:lang w:eastAsia="tr-TR"/>
              </w:rPr>
            </w:pPr>
          </w:p>
          <w:p w:rsidR="006E27E0" w:rsidRPr="002B53CD" w:rsidRDefault="006E27E0" w:rsidP="006E27E0">
            <w:pPr>
              <w:jc w:val="center"/>
              <w:rPr>
                <w:rFonts w:ascii="Calibri" w:eastAsia="Times New Roman" w:hAnsi="Calibri" w:cs="Calibri"/>
                <w:b/>
                <w:color w:val="000000"/>
                <w:lang w:eastAsia="tr-TR"/>
              </w:rPr>
            </w:pPr>
            <w:r w:rsidRPr="002B53CD">
              <w:rPr>
                <w:rFonts w:ascii="Calibri" w:eastAsia="Times New Roman" w:hAnsi="Calibri" w:cs="Calibri"/>
                <w:b/>
                <w:color w:val="000000"/>
                <w:lang w:eastAsia="tr-TR"/>
              </w:rPr>
              <w:t xml:space="preserve">2019 </w:t>
            </w:r>
            <w:r>
              <w:rPr>
                <w:rFonts w:ascii="Calibri" w:eastAsia="Times New Roman" w:hAnsi="Calibri" w:cs="Calibri"/>
                <w:b/>
                <w:color w:val="000000"/>
                <w:lang w:eastAsia="tr-TR"/>
              </w:rPr>
              <w:t>Yılı</w:t>
            </w:r>
            <w:r w:rsidRPr="002B53CD">
              <w:rPr>
                <w:rFonts w:ascii="Calibri" w:eastAsia="Times New Roman" w:hAnsi="Calibri" w:cs="Calibri"/>
                <w:b/>
                <w:color w:val="000000"/>
                <w:lang w:eastAsia="tr-TR"/>
              </w:rPr>
              <w:br/>
              <w:t>Gerçekleşme</w:t>
            </w:r>
            <w:r>
              <w:rPr>
                <w:rFonts w:ascii="Calibri" w:eastAsia="Times New Roman" w:hAnsi="Calibri" w:cs="Calibri"/>
                <w:b/>
                <w:color w:val="000000"/>
                <w:lang w:eastAsia="tr-TR"/>
              </w:rPr>
              <w:t xml:space="preserve"> Durumu</w:t>
            </w:r>
          </w:p>
        </w:tc>
      </w:tr>
      <w:tr w:rsidR="006E27E0" w:rsidTr="006E27E0">
        <w:tc>
          <w:tcPr>
            <w:tcW w:w="675" w:type="dxa"/>
          </w:tcPr>
          <w:p w:rsidR="006E27E0" w:rsidRDefault="006E27E0" w:rsidP="006E27E0">
            <w:r>
              <w:t>1</w:t>
            </w:r>
          </w:p>
        </w:tc>
        <w:tc>
          <w:tcPr>
            <w:tcW w:w="6804" w:type="dxa"/>
            <w:vAlign w:val="bottom"/>
          </w:tcPr>
          <w:p w:rsidR="006E27E0" w:rsidRDefault="006E27E0" w:rsidP="006E27E0">
            <w:pPr>
              <w:rPr>
                <w:rFonts w:ascii="Calibri" w:hAnsi="Calibri" w:cs="Calibri"/>
                <w:color w:val="000000"/>
              </w:rPr>
            </w:pPr>
            <w:r w:rsidRPr="000164D9">
              <w:rPr>
                <w:rFonts w:ascii="Calibri" w:hAnsi="Calibri" w:cs="Calibri"/>
                <w:color w:val="000000"/>
              </w:rPr>
              <w:t>Bir eğitim ve öğretim döneminde bilimsel, kültürel, sanatsal ve sportif alanlarda en az bir faaliyete katılan öğrenci oranı (İlkokul</w:t>
            </w:r>
            <w:r>
              <w:rPr>
                <w:rFonts w:ascii="Calibri" w:hAnsi="Calibri" w:cs="Calibri"/>
                <w:color w:val="000000"/>
              </w:rPr>
              <w:t>)</w:t>
            </w:r>
          </w:p>
        </w:tc>
        <w:tc>
          <w:tcPr>
            <w:tcW w:w="1701" w:type="dxa"/>
          </w:tcPr>
          <w:p w:rsidR="006E27E0" w:rsidRDefault="006E27E0" w:rsidP="006E27E0"/>
        </w:tc>
      </w:tr>
      <w:tr w:rsidR="006E27E0" w:rsidTr="006E27E0">
        <w:tc>
          <w:tcPr>
            <w:tcW w:w="675" w:type="dxa"/>
          </w:tcPr>
          <w:p w:rsidR="006E27E0" w:rsidRDefault="006E27E0" w:rsidP="006E27E0">
            <w:r>
              <w:t>2</w:t>
            </w:r>
          </w:p>
        </w:tc>
        <w:tc>
          <w:tcPr>
            <w:tcW w:w="6804" w:type="dxa"/>
            <w:vAlign w:val="bottom"/>
          </w:tcPr>
          <w:p w:rsidR="006E27E0" w:rsidRDefault="006E27E0" w:rsidP="006E27E0">
            <w:pPr>
              <w:rPr>
                <w:rFonts w:ascii="Calibri" w:hAnsi="Calibri" w:cs="Calibri"/>
                <w:color w:val="000000"/>
              </w:rPr>
            </w:pPr>
            <w:r w:rsidRPr="000164D9">
              <w:rPr>
                <w:rFonts w:ascii="Calibri" w:hAnsi="Calibri" w:cs="Calibri"/>
                <w:color w:val="000000"/>
              </w:rPr>
              <w:t>Bir eğitim ve öğretim döneminde bilimsel, kültürel, sanatsal ve sportif alanlarda en az bir faaliyete katılan öğrenci ora</w:t>
            </w:r>
            <w:r>
              <w:rPr>
                <w:rFonts w:ascii="Calibri" w:hAnsi="Calibri" w:cs="Calibri"/>
                <w:color w:val="000000"/>
              </w:rPr>
              <w:t>nı (Ortaokul)</w:t>
            </w:r>
          </w:p>
        </w:tc>
        <w:tc>
          <w:tcPr>
            <w:tcW w:w="1701" w:type="dxa"/>
          </w:tcPr>
          <w:p w:rsidR="006E27E0" w:rsidRDefault="006E27E0" w:rsidP="006E27E0"/>
        </w:tc>
      </w:tr>
      <w:tr w:rsidR="006E27E0" w:rsidTr="006E27E0">
        <w:tc>
          <w:tcPr>
            <w:tcW w:w="675" w:type="dxa"/>
          </w:tcPr>
          <w:p w:rsidR="006E27E0" w:rsidRDefault="006E27E0" w:rsidP="006E27E0">
            <w:r>
              <w:t>3</w:t>
            </w:r>
          </w:p>
        </w:tc>
        <w:tc>
          <w:tcPr>
            <w:tcW w:w="6804" w:type="dxa"/>
          </w:tcPr>
          <w:p w:rsidR="006E27E0" w:rsidRPr="00464A9F" w:rsidRDefault="006E27E0" w:rsidP="006E27E0">
            <w:pPr>
              <w:rPr>
                <w:rFonts w:ascii="Calibri" w:hAnsi="Calibri" w:cs="Calibri"/>
                <w:color w:val="000000"/>
              </w:rPr>
            </w:pPr>
            <w:r w:rsidRPr="00713DD8">
              <w:rPr>
                <w:rFonts w:ascii="Calibri" w:hAnsi="Calibri" w:cs="Calibri"/>
                <w:color w:val="000000"/>
              </w:rPr>
              <w:t>Öğrenci başına oku</w:t>
            </w:r>
            <w:r>
              <w:rPr>
                <w:rFonts w:ascii="Calibri" w:hAnsi="Calibri" w:cs="Calibri"/>
                <w:color w:val="000000"/>
              </w:rPr>
              <w:t>nan kitap sayısı Oran (İlkokul</w:t>
            </w:r>
            <w:r w:rsidRPr="00713DD8">
              <w:rPr>
                <w:rFonts w:ascii="Calibri" w:hAnsi="Calibri" w:cs="Calibri"/>
                <w:color w:val="000000"/>
              </w:rPr>
              <w:t>)</w:t>
            </w:r>
          </w:p>
        </w:tc>
        <w:tc>
          <w:tcPr>
            <w:tcW w:w="1701" w:type="dxa"/>
          </w:tcPr>
          <w:p w:rsidR="006E27E0" w:rsidRDefault="006E27E0" w:rsidP="006E27E0"/>
        </w:tc>
      </w:tr>
      <w:tr w:rsidR="006E27E0" w:rsidTr="006E27E0">
        <w:tc>
          <w:tcPr>
            <w:tcW w:w="675" w:type="dxa"/>
          </w:tcPr>
          <w:p w:rsidR="006E27E0" w:rsidRDefault="006E27E0" w:rsidP="006E27E0">
            <w:r>
              <w:t>4</w:t>
            </w:r>
          </w:p>
        </w:tc>
        <w:tc>
          <w:tcPr>
            <w:tcW w:w="6804" w:type="dxa"/>
          </w:tcPr>
          <w:p w:rsidR="006E27E0" w:rsidRPr="00464A9F" w:rsidRDefault="006E27E0" w:rsidP="006E27E0">
            <w:pPr>
              <w:rPr>
                <w:rFonts w:ascii="Calibri" w:hAnsi="Calibri" w:cs="Calibri"/>
                <w:color w:val="000000"/>
              </w:rPr>
            </w:pPr>
            <w:r w:rsidRPr="00713DD8">
              <w:rPr>
                <w:rFonts w:ascii="Calibri" w:hAnsi="Calibri" w:cs="Calibri"/>
                <w:color w:val="000000"/>
              </w:rPr>
              <w:t>Öğrenci başına o</w:t>
            </w:r>
            <w:r>
              <w:rPr>
                <w:rFonts w:ascii="Calibri" w:hAnsi="Calibri" w:cs="Calibri"/>
                <w:color w:val="000000"/>
              </w:rPr>
              <w:t>kunan kitap sayısı Oran (Ortaokul)</w:t>
            </w:r>
          </w:p>
        </w:tc>
        <w:tc>
          <w:tcPr>
            <w:tcW w:w="1701" w:type="dxa"/>
          </w:tcPr>
          <w:p w:rsidR="006E27E0" w:rsidRDefault="006E27E0" w:rsidP="006E27E0"/>
        </w:tc>
      </w:tr>
      <w:tr w:rsidR="006E27E0" w:rsidTr="006E27E0">
        <w:tc>
          <w:tcPr>
            <w:tcW w:w="675" w:type="dxa"/>
          </w:tcPr>
          <w:p w:rsidR="006E27E0" w:rsidRDefault="006E27E0" w:rsidP="006E27E0">
            <w:r>
              <w:t>5</w:t>
            </w:r>
          </w:p>
        </w:tc>
        <w:tc>
          <w:tcPr>
            <w:tcW w:w="6804" w:type="dxa"/>
          </w:tcPr>
          <w:p w:rsidR="006E27E0" w:rsidRPr="00464A9F" w:rsidRDefault="006E27E0" w:rsidP="006E27E0">
            <w:pPr>
              <w:rPr>
                <w:rFonts w:ascii="Calibri" w:hAnsi="Calibri" w:cs="Calibri"/>
                <w:color w:val="000000"/>
              </w:rPr>
            </w:pPr>
            <w:r w:rsidRPr="00891D94">
              <w:rPr>
                <w:rFonts w:ascii="Calibri" w:hAnsi="Calibri" w:cs="Calibri"/>
                <w:color w:val="000000"/>
              </w:rPr>
              <w:t>Yabancı dil de</w:t>
            </w:r>
            <w:r>
              <w:rPr>
                <w:rFonts w:ascii="Calibri" w:hAnsi="Calibri" w:cs="Calibri"/>
                <w:color w:val="000000"/>
              </w:rPr>
              <w:t>rsi yılsonu puan ortalaması (5. Sınıf)</w:t>
            </w:r>
          </w:p>
        </w:tc>
        <w:tc>
          <w:tcPr>
            <w:tcW w:w="1701" w:type="dxa"/>
          </w:tcPr>
          <w:p w:rsidR="006E27E0" w:rsidRDefault="006E27E0" w:rsidP="006E27E0"/>
        </w:tc>
      </w:tr>
      <w:tr w:rsidR="006E27E0" w:rsidTr="006E27E0">
        <w:tc>
          <w:tcPr>
            <w:tcW w:w="675" w:type="dxa"/>
          </w:tcPr>
          <w:p w:rsidR="006E27E0" w:rsidRDefault="006E27E0" w:rsidP="006E27E0">
            <w:r>
              <w:t>6</w:t>
            </w:r>
          </w:p>
        </w:tc>
        <w:tc>
          <w:tcPr>
            <w:tcW w:w="6804" w:type="dxa"/>
          </w:tcPr>
          <w:p w:rsidR="006E27E0" w:rsidRPr="00891D94" w:rsidRDefault="006E27E0" w:rsidP="006E27E0">
            <w:pPr>
              <w:rPr>
                <w:rFonts w:ascii="Calibri" w:hAnsi="Calibri" w:cs="Calibri"/>
                <w:color w:val="000000"/>
              </w:rPr>
            </w:pPr>
            <w:r w:rsidRPr="004B4B84">
              <w:rPr>
                <w:rFonts w:ascii="Calibri" w:hAnsi="Calibri" w:cs="Calibri"/>
                <w:color w:val="000000"/>
              </w:rPr>
              <w:t>Yabancı dil dersi yılsonu puan ortalaması</w:t>
            </w:r>
            <w:r>
              <w:rPr>
                <w:rFonts w:ascii="Calibri" w:hAnsi="Calibri" w:cs="Calibri"/>
                <w:color w:val="000000"/>
              </w:rPr>
              <w:t xml:space="preserve"> (6. Sınıf)</w:t>
            </w:r>
          </w:p>
        </w:tc>
        <w:tc>
          <w:tcPr>
            <w:tcW w:w="1701" w:type="dxa"/>
          </w:tcPr>
          <w:p w:rsidR="006E27E0" w:rsidRDefault="006E27E0" w:rsidP="006E27E0"/>
        </w:tc>
      </w:tr>
      <w:tr w:rsidR="006E27E0" w:rsidTr="006E27E0">
        <w:tc>
          <w:tcPr>
            <w:tcW w:w="675" w:type="dxa"/>
          </w:tcPr>
          <w:p w:rsidR="006E27E0" w:rsidRDefault="006E27E0" w:rsidP="006E27E0">
            <w:r>
              <w:t>7</w:t>
            </w:r>
          </w:p>
        </w:tc>
        <w:tc>
          <w:tcPr>
            <w:tcW w:w="6804" w:type="dxa"/>
          </w:tcPr>
          <w:p w:rsidR="006E27E0" w:rsidRPr="00D135CB" w:rsidRDefault="006E27E0" w:rsidP="006E27E0">
            <w:r w:rsidRPr="00D135CB">
              <w:t xml:space="preserve">Yabancı dil </w:t>
            </w:r>
            <w:r>
              <w:t>dersi yılsonu puan ortalaması (7</w:t>
            </w:r>
            <w:r w:rsidRPr="00D135CB">
              <w:t>. Sınıf)</w:t>
            </w:r>
          </w:p>
        </w:tc>
        <w:tc>
          <w:tcPr>
            <w:tcW w:w="1701" w:type="dxa"/>
          </w:tcPr>
          <w:p w:rsidR="006E27E0" w:rsidRDefault="006E27E0" w:rsidP="006E27E0"/>
        </w:tc>
      </w:tr>
      <w:tr w:rsidR="006E27E0" w:rsidTr="006E27E0">
        <w:tc>
          <w:tcPr>
            <w:tcW w:w="675" w:type="dxa"/>
          </w:tcPr>
          <w:p w:rsidR="006E27E0" w:rsidRDefault="006E27E0" w:rsidP="006E27E0">
            <w:r>
              <w:t>8</w:t>
            </w:r>
          </w:p>
        </w:tc>
        <w:tc>
          <w:tcPr>
            <w:tcW w:w="6804" w:type="dxa"/>
          </w:tcPr>
          <w:p w:rsidR="006E27E0" w:rsidRDefault="006E27E0" w:rsidP="006E27E0">
            <w:r w:rsidRPr="00D135CB">
              <w:t xml:space="preserve">Yabancı dil </w:t>
            </w:r>
            <w:r>
              <w:t>dersi yılsonu puan ortalaması (8</w:t>
            </w:r>
            <w:r w:rsidRPr="00D135CB">
              <w:t>. Sınıf)</w:t>
            </w:r>
          </w:p>
        </w:tc>
        <w:tc>
          <w:tcPr>
            <w:tcW w:w="1701" w:type="dxa"/>
          </w:tcPr>
          <w:p w:rsidR="006E27E0" w:rsidRDefault="006E27E0" w:rsidP="006E27E0"/>
        </w:tc>
      </w:tr>
      <w:tr w:rsidR="006E27E0" w:rsidTr="006E27E0">
        <w:tc>
          <w:tcPr>
            <w:tcW w:w="675" w:type="dxa"/>
          </w:tcPr>
          <w:p w:rsidR="006E27E0" w:rsidRDefault="006E27E0" w:rsidP="006E27E0">
            <w:r>
              <w:t>9</w:t>
            </w:r>
          </w:p>
        </w:tc>
        <w:tc>
          <w:tcPr>
            <w:tcW w:w="6804" w:type="dxa"/>
          </w:tcPr>
          <w:p w:rsidR="006E27E0" w:rsidRPr="00BF7C9D" w:rsidRDefault="006E27E0" w:rsidP="006E27E0">
            <w:pPr>
              <w:rPr>
                <w:rFonts w:ascii="Calibri" w:hAnsi="Calibri" w:cs="Calibri"/>
                <w:color w:val="000000"/>
              </w:rPr>
            </w:pPr>
            <w:r w:rsidRPr="00102762">
              <w:rPr>
                <w:rFonts w:ascii="Calibri" w:hAnsi="Calibri" w:cs="Calibri"/>
                <w:color w:val="000000"/>
              </w:rPr>
              <w:t>Yabancı dil eğitimine yönelik gelişti</w:t>
            </w:r>
            <w:r>
              <w:rPr>
                <w:rFonts w:ascii="Calibri" w:hAnsi="Calibri" w:cs="Calibri"/>
                <w:color w:val="000000"/>
              </w:rPr>
              <w:t xml:space="preserve">rilen dijital içerik sayısı </w:t>
            </w:r>
          </w:p>
        </w:tc>
        <w:tc>
          <w:tcPr>
            <w:tcW w:w="1701" w:type="dxa"/>
          </w:tcPr>
          <w:p w:rsidR="006E27E0" w:rsidRDefault="006E27E0" w:rsidP="006E27E0"/>
        </w:tc>
      </w:tr>
      <w:tr w:rsidR="006E27E0" w:rsidTr="006E27E0">
        <w:tc>
          <w:tcPr>
            <w:tcW w:w="675" w:type="dxa"/>
          </w:tcPr>
          <w:p w:rsidR="006E27E0" w:rsidRDefault="006E27E0" w:rsidP="006E27E0">
            <w:r>
              <w:t>10</w:t>
            </w:r>
          </w:p>
        </w:tc>
        <w:tc>
          <w:tcPr>
            <w:tcW w:w="6804" w:type="dxa"/>
            <w:vAlign w:val="bottom"/>
          </w:tcPr>
          <w:p w:rsidR="006E27E0" w:rsidRDefault="006E27E0" w:rsidP="006E27E0">
            <w:pPr>
              <w:rPr>
                <w:rFonts w:ascii="Calibri" w:hAnsi="Calibri" w:cs="Calibri"/>
                <w:color w:val="000000"/>
              </w:rPr>
            </w:pPr>
            <w:r w:rsidRPr="009057AF">
              <w:rPr>
                <w:rFonts w:ascii="Calibri" w:hAnsi="Calibri" w:cs="Calibri"/>
                <w:color w:val="000000"/>
              </w:rPr>
              <w:t>3-5 yaş grubu okullaşma oranı</w:t>
            </w:r>
          </w:p>
        </w:tc>
        <w:tc>
          <w:tcPr>
            <w:tcW w:w="1701" w:type="dxa"/>
          </w:tcPr>
          <w:p w:rsidR="006E27E0" w:rsidRDefault="006E27E0" w:rsidP="006E27E0"/>
        </w:tc>
      </w:tr>
      <w:tr w:rsidR="006E27E0" w:rsidTr="006E27E0">
        <w:tc>
          <w:tcPr>
            <w:tcW w:w="675" w:type="dxa"/>
          </w:tcPr>
          <w:p w:rsidR="006E27E0" w:rsidRDefault="006E27E0" w:rsidP="006E27E0">
            <w:r>
              <w:t>11</w:t>
            </w:r>
          </w:p>
        </w:tc>
        <w:tc>
          <w:tcPr>
            <w:tcW w:w="6804" w:type="dxa"/>
            <w:vAlign w:val="bottom"/>
          </w:tcPr>
          <w:p w:rsidR="006E27E0" w:rsidRPr="009057AF" w:rsidRDefault="006E27E0" w:rsidP="006E27E0">
            <w:pPr>
              <w:rPr>
                <w:rFonts w:ascii="Calibri" w:hAnsi="Calibri" w:cs="Calibri"/>
                <w:color w:val="000000"/>
              </w:rPr>
            </w:pPr>
            <w:r w:rsidRPr="009057AF">
              <w:rPr>
                <w:rFonts w:ascii="Calibri" w:hAnsi="Calibri" w:cs="Calibri"/>
                <w:color w:val="000000"/>
              </w:rPr>
              <w:t>6-9 yaş grubu okullaşma oranı</w:t>
            </w:r>
          </w:p>
        </w:tc>
        <w:tc>
          <w:tcPr>
            <w:tcW w:w="1701" w:type="dxa"/>
          </w:tcPr>
          <w:p w:rsidR="006E27E0" w:rsidRDefault="006E27E0" w:rsidP="006E27E0"/>
        </w:tc>
      </w:tr>
      <w:tr w:rsidR="006E27E0" w:rsidTr="006E27E0">
        <w:tc>
          <w:tcPr>
            <w:tcW w:w="675" w:type="dxa"/>
          </w:tcPr>
          <w:p w:rsidR="006E27E0" w:rsidRDefault="006E27E0" w:rsidP="006E27E0">
            <w:r>
              <w:t>12</w:t>
            </w:r>
          </w:p>
        </w:tc>
        <w:tc>
          <w:tcPr>
            <w:tcW w:w="6804" w:type="dxa"/>
            <w:vAlign w:val="bottom"/>
          </w:tcPr>
          <w:p w:rsidR="006E27E0" w:rsidRPr="009057AF" w:rsidRDefault="006E27E0" w:rsidP="006E27E0">
            <w:pPr>
              <w:rPr>
                <w:rFonts w:ascii="Calibri" w:hAnsi="Calibri" w:cs="Calibri"/>
                <w:color w:val="000000"/>
              </w:rPr>
            </w:pPr>
            <w:r w:rsidRPr="009057AF">
              <w:rPr>
                <w:rFonts w:ascii="Calibri" w:hAnsi="Calibri" w:cs="Calibri"/>
                <w:color w:val="000000"/>
              </w:rPr>
              <w:t xml:space="preserve">10-13 yaş grubu okullaşma oranı  </w:t>
            </w:r>
          </w:p>
        </w:tc>
        <w:tc>
          <w:tcPr>
            <w:tcW w:w="1701" w:type="dxa"/>
          </w:tcPr>
          <w:p w:rsidR="006E27E0" w:rsidRDefault="006E27E0" w:rsidP="006E27E0"/>
        </w:tc>
      </w:tr>
      <w:tr w:rsidR="006E27E0" w:rsidTr="006E27E0">
        <w:tc>
          <w:tcPr>
            <w:tcW w:w="675" w:type="dxa"/>
          </w:tcPr>
          <w:p w:rsidR="006E27E0" w:rsidRDefault="006E27E0" w:rsidP="006E27E0">
            <w:r>
              <w:t>13</w:t>
            </w:r>
          </w:p>
        </w:tc>
        <w:tc>
          <w:tcPr>
            <w:tcW w:w="6804" w:type="dxa"/>
            <w:vAlign w:val="bottom"/>
          </w:tcPr>
          <w:p w:rsidR="006E27E0" w:rsidRDefault="006E27E0" w:rsidP="006E27E0">
            <w:pPr>
              <w:rPr>
                <w:rFonts w:ascii="Calibri" w:hAnsi="Calibri" w:cs="Calibri"/>
                <w:color w:val="000000"/>
              </w:rPr>
            </w:pPr>
            <w:r w:rsidRPr="009057AF">
              <w:rPr>
                <w:rFonts w:ascii="Calibri" w:hAnsi="Calibri" w:cs="Calibri"/>
                <w:color w:val="000000"/>
              </w:rPr>
              <w:t>İlkokul birinci sınıf öğrencilerinden en az bir yıl okul öncesi eğitim almış olanların oranı</w:t>
            </w:r>
          </w:p>
        </w:tc>
        <w:tc>
          <w:tcPr>
            <w:tcW w:w="1701" w:type="dxa"/>
          </w:tcPr>
          <w:p w:rsidR="006E27E0" w:rsidRDefault="006E27E0" w:rsidP="006E27E0"/>
        </w:tc>
      </w:tr>
      <w:tr w:rsidR="006E27E0" w:rsidTr="006E27E0">
        <w:tc>
          <w:tcPr>
            <w:tcW w:w="675" w:type="dxa"/>
          </w:tcPr>
          <w:p w:rsidR="006E27E0" w:rsidRDefault="006E27E0" w:rsidP="006E27E0">
            <w:r>
              <w:t>14</w:t>
            </w:r>
          </w:p>
        </w:tc>
        <w:tc>
          <w:tcPr>
            <w:tcW w:w="6804" w:type="dxa"/>
            <w:vAlign w:val="bottom"/>
          </w:tcPr>
          <w:p w:rsidR="006E27E0" w:rsidRDefault="006E27E0" w:rsidP="006E27E0">
            <w:pPr>
              <w:rPr>
                <w:rFonts w:ascii="Calibri" w:hAnsi="Calibri" w:cs="Calibri"/>
                <w:color w:val="000000"/>
              </w:rPr>
            </w:pPr>
            <w:r w:rsidRPr="009057AF">
              <w:rPr>
                <w:rFonts w:ascii="Calibri" w:hAnsi="Calibri" w:cs="Calibri"/>
                <w:color w:val="000000"/>
              </w:rPr>
              <w:t>Erken çocukluk eğitiminde desteklenen şartları elverişsiz ailelerin oranı</w:t>
            </w:r>
          </w:p>
        </w:tc>
        <w:tc>
          <w:tcPr>
            <w:tcW w:w="1701" w:type="dxa"/>
          </w:tcPr>
          <w:p w:rsidR="006E27E0" w:rsidRDefault="006E27E0" w:rsidP="006E27E0"/>
        </w:tc>
      </w:tr>
      <w:tr w:rsidR="006E27E0" w:rsidTr="006E27E0">
        <w:tc>
          <w:tcPr>
            <w:tcW w:w="675" w:type="dxa"/>
          </w:tcPr>
          <w:p w:rsidR="006E27E0" w:rsidRDefault="006E27E0" w:rsidP="006E27E0">
            <w:r>
              <w:t>15</w:t>
            </w:r>
          </w:p>
        </w:tc>
        <w:tc>
          <w:tcPr>
            <w:tcW w:w="6804" w:type="dxa"/>
            <w:vAlign w:val="bottom"/>
          </w:tcPr>
          <w:p w:rsidR="006E27E0" w:rsidRDefault="006E27E0" w:rsidP="006E27E0">
            <w:pPr>
              <w:rPr>
                <w:rFonts w:ascii="Calibri" w:hAnsi="Calibri" w:cs="Calibri"/>
                <w:color w:val="000000"/>
              </w:rPr>
            </w:pPr>
            <w:r w:rsidRPr="009057AF">
              <w:rPr>
                <w:rFonts w:ascii="Calibri" w:hAnsi="Calibri" w:cs="Calibri"/>
                <w:color w:val="000000"/>
              </w:rPr>
              <w:t>İlkokulda 20 gün ve üzeri devamsız öğrenci oranı</w:t>
            </w:r>
          </w:p>
        </w:tc>
        <w:tc>
          <w:tcPr>
            <w:tcW w:w="1701" w:type="dxa"/>
          </w:tcPr>
          <w:p w:rsidR="006E27E0" w:rsidRDefault="006E27E0" w:rsidP="006E27E0"/>
        </w:tc>
      </w:tr>
      <w:tr w:rsidR="006E27E0" w:rsidTr="006E27E0">
        <w:tc>
          <w:tcPr>
            <w:tcW w:w="675" w:type="dxa"/>
          </w:tcPr>
          <w:p w:rsidR="006E27E0" w:rsidRDefault="006E27E0" w:rsidP="006E27E0">
            <w:r>
              <w:t>16</w:t>
            </w:r>
          </w:p>
        </w:tc>
        <w:tc>
          <w:tcPr>
            <w:tcW w:w="6804" w:type="dxa"/>
            <w:vAlign w:val="bottom"/>
          </w:tcPr>
          <w:p w:rsidR="006E27E0" w:rsidRDefault="006E27E0" w:rsidP="006E27E0">
            <w:pPr>
              <w:rPr>
                <w:rFonts w:ascii="Calibri" w:hAnsi="Calibri" w:cs="Calibri"/>
                <w:color w:val="000000"/>
              </w:rPr>
            </w:pPr>
            <w:r w:rsidRPr="009057AF">
              <w:rPr>
                <w:rFonts w:ascii="Calibri" w:hAnsi="Calibri" w:cs="Calibri"/>
                <w:color w:val="000000"/>
              </w:rPr>
              <w:t>Ortaokulda 20 gün ve üzeri devamsız öğrenci oranı</w:t>
            </w:r>
          </w:p>
        </w:tc>
        <w:tc>
          <w:tcPr>
            <w:tcW w:w="1701" w:type="dxa"/>
          </w:tcPr>
          <w:p w:rsidR="006E27E0" w:rsidRDefault="006E27E0" w:rsidP="006E27E0"/>
        </w:tc>
      </w:tr>
      <w:tr w:rsidR="006E27E0" w:rsidTr="006E27E0">
        <w:tc>
          <w:tcPr>
            <w:tcW w:w="675" w:type="dxa"/>
          </w:tcPr>
          <w:p w:rsidR="006E27E0" w:rsidRDefault="006E27E0" w:rsidP="006E27E0">
            <w:r>
              <w:t>17</w:t>
            </w:r>
          </w:p>
        </w:tc>
        <w:tc>
          <w:tcPr>
            <w:tcW w:w="6804" w:type="dxa"/>
            <w:vAlign w:val="bottom"/>
          </w:tcPr>
          <w:p w:rsidR="006E27E0" w:rsidRDefault="006E27E0" w:rsidP="006E27E0">
            <w:pPr>
              <w:rPr>
                <w:rFonts w:ascii="Calibri" w:hAnsi="Calibri" w:cs="Calibri"/>
                <w:color w:val="000000"/>
              </w:rPr>
            </w:pPr>
            <w:r w:rsidRPr="00872064">
              <w:rPr>
                <w:rFonts w:ascii="Calibri" w:hAnsi="Calibri" w:cs="Calibri"/>
                <w:color w:val="000000"/>
              </w:rPr>
              <w:t>Eğitim kayıt bölgelerinde kurulan okul ve mahalle spor kulüplerinden yararlanan öğrenci oranı</w:t>
            </w:r>
            <w:r>
              <w:rPr>
                <w:rFonts w:ascii="Calibri" w:hAnsi="Calibri" w:cs="Calibri"/>
                <w:color w:val="000000"/>
              </w:rPr>
              <w:t xml:space="preserve"> (İlkokul)</w:t>
            </w:r>
          </w:p>
        </w:tc>
        <w:tc>
          <w:tcPr>
            <w:tcW w:w="1701" w:type="dxa"/>
          </w:tcPr>
          <w:p w:rsidR="006E27E0" w:rsidRDefault="006E27E0" w:rsidP="006E27E0"/>
        </w:tc>
      </w:tr>
      <w:tr w:rsidR="006E27E0" w:rsidTr="006E27E0">
        <w:tc>
          <w:tcPr>
            <w:tcW w:w="675" w:type="dxa"/>
          </w:tcPr>
          <w:p w:rsidR="006E27E0" w:rsidRDefault="006E27E0" w:rsidP="006E27E0">
            <w:r>
              <w:t>18</w:t>
            </w:r>
          </w:p>
        </w:tc>
        <w:tc>
          <w:tcPr>
            <w:tcW w:w="6804" w:type="dxa"/>
            <w:vAlign w:val="bottom"/>
          </w:tcPr>
          <w:p w:rsidR="006E27E0" w:rsidRPr="00872064" w:rsidRDefault="006E27E0" w:rsidP="006E27E0">
            <w:pPr>
              <w:rPr>
                <w:rFonts w:ascii="Calibri" w:hAnsi="Calibri" w:cs="Calibri"/>
                <w:color w:val="000000"/>
              </w:rPr>
            </w:pPr>
            <w:r w:rsidRPr="00E300F7">
              <w:rPr>
                <w:rFonts w:ascii="Calibri" w:hAnsi="Calibri" w:cs="Calibri"/>
                <w:color w:val="000000"/>
              </w:rPr>
              <w:t>Eğitim kayıt bölgelerinde kurulan okul ve mahalle spor kulüplerind</w:t>
            </w:r>
            <w:r>
              <w:rPr>
                <w:rFonts w:ascii="Calibri" w:hAnsi="Calibri" w:cs="Calibri"/>
                <w:color w:val="000000"/>
              </w:rPr>
              <w:t>en yararlanan öğrenci oranı (Orta</w:t>
            </w:r>
            <w:r w:rsidRPr="00E300F7">
              <w:rPr>
                <w:rFonts w:ascii="Calibri" w:hAnsi="Calibri" w:cs="Calibri"/>
                <w:color w:val="000000"/>
              </w:rPr>
              <w:t>okul)</w:t>
            </w:r>
          </w:p>
        </w:tc>
        <w:tc>
          <w:tcPr>
            <w:tcW w:w="1701" w:type="dxa"/>
          </w:tcPr>
          <w:p w:rsidR="006E27E0" w:rsidRDefault="006E27E0" w:rsidP="006E27E0"/>
        </w:tc>
      </w:tr>
      <w:tr w:rsidR="006E27E0" w:rsidTr="006E27E0">
        <w:tc>
          <w:tcPr>
            <w:tcW w:w="675" w:type="dxa"/>
          </w:tcPr>
          <w:p w:rsidR="006E27E0" w:rsidRDefault="006E27E0" w:rsidP="006E27E0">
            <w:r>
              <w:t>19</w:t>
            </w:r>
          </w:p>
        </w:tc>
        <w:tc>
          <w:tcPr>
            <w:tcW w:w="6804" w:type="dxa"/>
            <w:vAlign w:val="bottom"/>
          </w:tcPr>
          <w:p w:rsidR="006E27E0" w:rsidRDefault="006E27E0" w:rsidP="006E27E0">
            <w:pPr>
              <w:rPr>
                <w:rFonts w:ascii="Calibri" w:hAnsi="Calibri" w:cs="Calibri"/>
                <w:color w:val="000000"/>
              </w:rPr>
            </w:pPr>
            <w:r w:rsidRPr="00872064">
              <w:rPr>
                <w:rFonts w:ascii="Calibri" w:hAnsi="Calibri" w:cs="Calibri"/>
                <w:color w:val="000000"/>
              </w:rPr>
              <w:t>Birleştirilmiş sınıfların öğretmenlerinden eğitim faaliyetlerine katılan öğretmenlerin oranı</w:t>
            </w:r>
          </w:p>
        </w:tc>
        <w:tc>
          <w:tcPr>
            <w:tcW w:w="1701" w:type="dxa"/>
          </w:tcPr>
          <w:p w:rsidR="006E27E0" w:rsidRDefault="006E27E0" w:rsidP="006E27E0"/>
        </w:tc>
      </w:tr>
      <w:tr w:rsidR="006E27E0" w:rsidTr="006E27E0">
        <w:tc>
          <w:tcPr>
            <w:tcW w:w="675" w:type="dxa"/>
          </w:tcPr>
          <w:p w:rsidR="006E27E0" w:rsidRDefault="006E27E0" w:rsidP="006E27E0">
            <w:r>
              <w:t>20</w:t>
            </w:r>
          </w:p>
        </w:tc>
        <w:tc>
          <w:tcPr>
            <w:tcW w:w="6804" w:type="dxa"/>
            <w:vAlign w:val="bottom"/>
          </w:tcPr>
          <w:p w:rsidR="006E27E0" w:rsidRPr="00872064" w:rsidRDefault="006E27E0" w:rsidP="006E27E0">
            <w:pPr>
              <w:rPr>
                <w:rFonts w:ascii="Calibri" w:hAnsi="Calibri" w:cs="Calibri"/>
                <w:color w:val="000000"/>
              </w:rPr>
            </w:pPr>
            <w:r w:rsidRPr="00BA718D">
              <w:rPr>
                <w:rFonts w:ascii="Calibri" w:hAnsi="Calibri" w:cs="Calibri"/>
                <w:color w:val="000000"/>
              </w:rPr>
              <w:t>Toplumsal sorumluluk ve gönüllülük programlarına katılan öğrenci oranı</w:t>
            </w:r>
          </w:p>
        </w:tc>
        <w:tc>
          <w:tcPr>
            <w:tcW w:w="1701" w:type="dxa"/>
          </w:tcPr>
          <w:p w:rsidR="006E27E0" w:rsidRDefault="006E27E0" w:rsidP="006E27E0"/>
        </w:tc>
      </w:tr>
      <w:tr w:rsidR="006E27E0" w:rsidTr="006E27E0">
        <w:tc>
          <w:tcPr>
            <w:tcW w:w="675" w:type="dxa"/>
          </w:tcPr>
          <w:p w:rsidR="006E27E0" w:rsidRDefault="006E27E0" w:rsidP="006E27E0">
            <w:r>
              <w:t>21</w:t>
            </w:r>
          </w:p>
        </w:tc>
        <w:tc>
          <w:tcPr>
            <w:tcW w:w="6804" w:type="dxa"/>
            <w:vAlign w:val="bottom"/>
          </w:tcPr>
          <w:p w:rsidR="006E27E0" w:rsidRPr="00BA718D" w:rsidRDefault="006E27E0" w:rsidP="006E27E0">
            <w:pPr>
              <w:rPr>
                <w:rFonts w:ascii="Calibri" w:hAnsi="Calibri" w:cs="Calibri"/>
                <w:color w:val="000000"/>
              </w:rPr>
            </w:pPr>
            <w:r w:rsidRPr="00BA718D">
              <w:rPr>
                <w:rFonts w:ascii="Calibri" w:hAnsi="Calibri" w:cs="Calibri"/>
                <w:color w:val="000000"/>
              </w:rPr>
              <w:t>Yabancı dil dersi yılsonu</w:t>
            </w:r>
            <w:r>
              <w:rPr>
                <w:rFonts w:ascii="Calibri" w:hAnsi="Calibri" w:cs="Calibri"/>
                <w:color w:val="000000"/>
              </w:rPr>
              <w:t xml:space="preserve"> puanı ortalaması Puan (İlkokul</w:t>
            </w:r>
            <w:r w:rsidRPr="00BA718D">
              <w:rPr>
                <w:rFonts w:ascii="Calibri" w:hAnsi="Calibri" w:cs="Calibri"/>
                <w:color w:val="000000"/>
              </w:rPr>
              <w:t>)</w:t>
            </w:r>
          </w:p>
        </w:tc>
        <w:tc>
          <w:tcPr>
            <w:tcW w:w="1701" w:type="dxa"/>
          </w:tcPr>
          <w:p w:rsidR="006E27E0" w:rsidRDefault="006E27E0" w:rsidP="006E27E0"/>
        </w:tc>
      </w:tr>
      <w:tr w:rsidR="006E27E0" w:rsidTr="006E27E0">
        <w:tc>
          <w:tcPr>
            <w:tcW w:w="675" w:type="dxa"/>
          </w:tcPr>
          <w:p w:rsidR="006E27E0" w:rsidRDefault="006E27E0" w:rsidP="006E27E0">
            <w:r>
              <w:t>22</w:t>
            </w:r>
          </w:p>
        </w:tc>
        <w:tc>
          <w:tcPr>
            <w:tcW w:w="6804" w:type="dxa"/>
            <w:vAlign w:val="bottom"/>
          </w:tcPr>
          <w:p w:rsidR="006E27E0" w:rsidRPr="00BA718D" w:rsidRDefault="006E27E0" w:rsidP="006E27E0">
            <w:pPr>
              <w:rPr>
                <w:rFonts w:ascii="Calibri" w:hAnsi="Calibri" w:cs="Calibri"/>
                <w:color w:val="000000"/>
              </w:rPr>
            </w:pPr>
            <w:r w:rsidRPr="00BA718D">
              <w:rPr>
                <w:rFonts w:ascii="Calibri" w:hAnsi="Calibri" w:cs="Calibri"/>
                <w:color w:val="000000"/>
              </w:rPr>
              <w:t>Yabancı dil dersi yılsonu puanı ortalaması Puan (Ortaokul)</w:t>
            </w:r>
          </w:p>
        </w:tc>
        <w:tc>
          <w:tcPr>
            <w:tcW w:w="1701" w:type="dxa"/>
          </w:tcPr>
          <w:p w:rsidR="006E27E0" w:rsidRDefault="006E27E0" w:rsidP="006E27E0"/>
        </w:tc>
      </w:tr>
      <w:tr w:rsidR="006E27E0" w:rsidTr="006E27E0">
        <w:tc>
          <w:tcPr>
            <w:tcW w:w="675" w:type="dxa"/>
          </w:tcPr>
          <w:p w:rsidR="006E27E0" w:rsidRDefault="006E27E0" w:rsidP="006E27E0">
            <w:r>
              <w:t>23</w:t>
            </w:r>
          </w:p>
        </w:tc>
        <w:tc>
          <w:tcPr>
            <w:tcW w:w="6804" w:type="dxa"/>
            <w:vAlign w:val="bottom"/>
          </w:tcPr>
          <w:p w:rsidR="006E27E0" w:rsidRPr="00BA718D" w:rsidRDefault="006E27E0" w:rsidP="006E27E0">
            <w:pPr>
              <w:rPr>
                <w:rFonts w:ascii="Calibri" w:hAnsi="Calibri" w:cs="Calibri"/>
                <w:color w:val="000000"/>
              </w:rPr>
            </w:pPr>
            <w:r>
              <w:rPr>
                <w:rFonts w:ascii="Calibri" w:hAnsi="Calibri" w:cs="Calibri"/>
                <w:color w:val="000000"/>
              </w:rPr>
              <w:t>Ortaokullarda disiplin cezası alan öğrenci oranı</w:t>
            </w:r>
          </w:p>
        </w:tc>
        <w:tc>
          <w:tcPr>
            <w:tcW w:w="1701" w:type="dxa"/>
          </w:tcPr>
          <w:p w:rsidR="006E27E0" w:rsidRDefault="006E27E0" w:rsidP="006E27E0"/>
        </w:tc>
      </w:tr>
    </w:tbl>
    <w:p w:rsidR="005D33E3" w:rsidRDefault="00411C62" w:rsidP="00411C62">
      <w:pPr>
        <w:rPr>
          <w:sz w:val="24"/>
        </w:rPr>
      </w:pPr>
      <w:r>
        <w:rPr>
          <w:b/>
          <w:sz w:val="24"/>
        </w:rPr>
        <w:lastRenderedPageBreak/>
        <w:t xml:space="preserve">NOT: </w:t>
      </w:r>
      <w:r w:rsidRPr="00411C62">
        <w:rPr>
          <w:sz w:val="24"/>
        </w:rPr>
        <w:t xml:space="preserve">Performans göstergeleri hesaplanırken eğitim öğretim süreci ile doğrudan ilgili olanlarda 2018-2019 eğitim öğretim yılı sonu (Haziran, 2019) diğerlerinde 31 Aralık 2019 </w:t>
      </w:r>
      <w:proofErr w:type="gramStart"/>
      <w:r w:rsidRPr="00411C62">
        <w:rPr>
          <w:sz w:val="24"/>
        </w:rPr>
        <w:t>baz</w:t>
      </w:r>
      <w:proofErr w:type="gramEnd"/>
      <w:r w:rsidRPr="00411C62">
        <w:rPr>
          <w:sz w:val="24"/>
        </w:rPr>
        <w:t xml:space="preserve"> alınmalıdır.</w:t>
      </w:r>
    </w:p>
    <w:p w:rsidR="00411C62" w:rsidRDefault="00411C62" w:rsidP="00411C62">
      <w:pPr>
        <w:rPr>
          <w:b/>
          <w:sz w:val="24"/>
        </w:rPr>
      </w:pPr>
    </w:p>
    <w:p w:rsidR="00CA62D9" w:rsidRDefault="00CA62D9" w:rsidP="00464A9F">
      <w:pPr>
        <w:jc w:val="center"/>
        <w:rPr>
          <w:b/>
          <w:sz w:val="24"/>
        </w:rPr>
      </w:pPr>
      <w:r>
        <w:rPr>
          <w:b/>
          <w:sz w:val="24"/>
        </w:rPr>
        <w:t>BİRİMİNİZLE İLGİLİ 2019 YILI İÇERİSİNDE YÜRÜTÜLEN FAALİYETLER</w:t>
      </w:r>
    </w:p>
    <w:p w:rsidR="00CA62D9" w:rsidRPr="00CA62D9" w:rsidRDefault="00CA62D9" w:rsidP="00CA62D9">
      <w:pPr>
        <w:jc w:val="both"/>
        <w:rPr>
          <w:sz w:val="24"/>
        </w:rPr>
      </w:pPr>
      <w:r w:rsidRPr="00CA62D9">
        <w:rPr>
          <w:sz w:val="24"/>
        </w:rPr>
        <w:t>Bu kısma yukarıda belirtilen performans göstergeleri doğrultusunda biriminizle ilgili 2019 yılı içerisinde gerçekleştirilen faaliyetleri yazınız.</w:t>
      </w:r>
    </w:p>
    <w:tbl>
      <w:tblPr>
        <w:tblStyle w:val="TabloKlavuzu"/>
        <w:tblW w:w="0" w:type="auto"/>
        <w:tblLook w:val="04A0" w:firstRow="1" w:lastRow="0" w:firstColumn="1" w:lastColumn="0" w:noHBand="0" w:noVBand="1"/>
      </w:tblPr>
      <w:tblGrid>
        <w:gridCol w:w="817"/>
        <w:gridCol w:w="7156"/>
        <w:gridCol w:w="1315"/>
      </w:tblGrid>
      <w:tr w:rsidR="00CA62D9" w:rsidTr="00CA62D9">
        <w:tc>
          <w:tcPr>
            <w:tcW w:w="817" w:type="dxa"/>
          </w:tcPr>
          <w:p w:rsidR="00CA62D9" w:rsidRDefault="00CA62D9" w:rsidP="00464A9F">
            <w:pPr>
              <w:jc w:val="center"/>
              <w:rPr>
                <w:b/>
                <w:sz w:val="24"/>
              </w:rPr>
            </w:pPr>
            <w:r>
              <w:rPr>
                <w:b/>
                <w:sz w:val="24"/>
              </w:rPr>
              <w:t>S.NO</w:t>
            </w:r>
          </w:p>
        </w:tc>
        <w:tc>
          <w:tcPr>
            <w:tcW w:w="7156" w:type="dxa"/>
          </w:tcPr>
          <w:p w:rsidR="00CA62D9" w:rsidRDefault="00CA62D9" w:rsidP="00464A9F">
            <w:pPr>
              <w:jc w:val="center"/>
              <w:rPr>
                <w:b/>
                <w:sz w:val="24"/>
              </w:rPr>
            </w:pPr>
            <w:r>
              <w:rPr>
                <w:b/>
                <w:sz w:val="24"/>
              </w:rPr>
              <w:t xml:space="preserve">FAALİYET </w:t>
            </w:r>
            <w:proofErr w:type="gramStart"/>
            <w:r>
              <w:rPr>
                <w:b/>
                <w:sz w:val="24"/>
              </w:rPr>
              <w:t>(</w:t>
            </w:r>
            <w:proofErr w:type="gramEnd"/>
            <w:r w:rsidR="002B53CD">
              <w:rPr>
                <w:b/>
                <w:sz w:val="24"/>
              </w:rPr>
              <w:t xml:space="preserve">Faaliyetlere ilişkin bilgi sunulmalıdır. </w:t>
            </w:r>
            <w:r>
              <w:rPr>
                <w:b/>
                <w:sz w:val="24"/>
              </w:rPr>
              <w:t>Faaliyetin adı, ne yapıldığı ve kaç kişinin katılım sağladığı vs.</w:t>
            </w:r>
            <w:proofErr w:type="gramStart"/>
            <w:r>
              <w:rPr>
                <w:b/>
                <w:sz w:val="24"/>
              </w:rPr>
              <w:t>)</w:t>
            </w:r>
            <w:proofErr w:type="gramEnd"/>
          </w:p>
        </w:tc>
        <w:tc>
          <w:tcPr>
            <w:tcW w:w="1315" w:type="dxa"/>
          </w:tcPr>
          <w:p w:rsidR="00CA62D9" w:rsidRDefault="00CA62D9" w:rsidP="00464A9F">
            <w:pPr>
              <w:jc w:val="center"/>
              <w:rPr>
                <w:b/>
                <w:sz w:val="24"/>
              </w:rPr>
            </w:pPr>
            <w:r>
              <w:rPr>
                <w:b/>
                <w:sz w:val="24"/>
              </w:rPr>
              <w:t>BÜTÇE (Varsa)</w:t>
            </w:r>
          </w:p>
        </w:tc>
      </w:tr>
      <w:tr w:rsidR="00CA62D9" w:rsidTr="00CA62D9">
        <w:tc>
          <w:tcPr>
            <w:tcW w:w="817" w:type="dxa"/>
          </w:tcPr>
          <w:p w:rsidR="00CA62D9" w:rsidRDefault="00CA62D9" w:rsidP="00464A9F">
            <w:pPr>
              <w:jc w:val="center"/>
              <w:rPr>
                <w:b/>
                <w:sz w:val="24"/>
              </w:rPr>
            </w:pPr>
          </w:p>
        </w:tc>
        <w:tc>
          <w:tcPr>
            <w:tcW w:w="7156" w:type="dxa"/>
          </w:tcPr>
          <w:p w:rsidR="00CA62D9" w:rsidRDefault="00CA62D9" w:rsidP="00464A9F">
            <w:pPr>
              <w:jc w:val="center"/>
              <w:rPr>
                <w:b/>
                <w:sz w:val="24"/>
              </w:rPr>
            </w:pPr>
          </w:p>
        </w:tc>
        <w:tc>
          <w:tcPr>
            <w:tcW w:w="1315" w:type="dxa"/>
          </w:tcPr>
          <w:p w:rsidR="00CA62D9" w:rsidRDefault="00CA62D9" w:rsidP="00464A9F">
            <w:pPr>
              <w:jc w:val="center"/>
              <w:rPr>
                <w:b/>
                <w:sz w:val="24"/>
              </w:rPr>
            </w:pPr>
          </w:p>
        </w:tc>
      </w:tr>
      <w:tr w:rsidR="00CA62D9" w:rsidTr="00CA62D9">
        <w:tc>
          <w:tcPr>
            <w:tcW w:w="817" w:type="dxa"/>
          </w:tcPr>
          <w:p w:rsidR="00CA62D9" w:rsidRDefault="00CA62D9" w:rsidP="00464A9F">
            <w:pPr>
              <w:jc w:val="center"/>
              <w:rPr>
                <w:b/>
                <w:sz w:val="24"/>
              </w:rPr>
            </w:pPr>
          </w:p>
        </w:tc>
        <w:tc>
          <w:tcPr>
            <w:tcW w:w="7156" w:type="dxa"/>
          </w:tcPr>
          <w:p w:rsidR="00CA62D9" w:rsidRDefault="00CA62D9" w:rsidP="00464A9F">
            <w:pPr>
              <w:jc w:val="center"/>
              <w:rPr>
                <w:b/>
                <w:sz w:val="24"/>
              </w:rPr>
            </w:pPr>
          </w:p>
        </w:tc>
        <w:tc>
          <w:tcPr>
            <w:tcW w:w="1315" w:type="dxa"/>
          </w:tcPr>
          <w:p w:rsidR="00CA62D9" w:rsidRDefault="00CA62D9" w:rsidP="00464A9F">
            <w:pPr>
              <w:jc w:val="center"/>
              <w:rPr>
                <w:b/>
                <w:sz w:val="24"/>
              </w:rPr>
            </w:pPr>
          </w:p>
        </w:tc>
      </w:tr>
      <w:tr w:rsidR="00CA62D9" w:rsidTr="00CA62D9">
        <w:tc>
          <w:tcPr>
            <w:tcW w:w="817" w:type="dxa"/>
          </w:tcPr>
          <w:p w:rsidR="00CA62D9" w:rsidRDefault="00CA62D9" w:rsidP="00464A9F">
            <w:pPr>
              <w:jc w:val="center"/>
              <w:rPr>
                <w:b/>
                <w:sz w:val="24"/>
              </w:rPr>
            </w:pPr>
          </w:p>
        </w:tc>
        <w:tc>
          <w:tcPr>
            <w:tcW w:w="7156" w:type="dxa"/>
          </w:tcPr>
          <w:p w:rsidR="00CA62D9" w:rsidRDefault="00CA62D9" w:rsidP="00464A9F">
            <w:pPr>
              <w:jc w:val="center"/>
              <w:rPr>
                <w:b/>
                <w:sz w:val="24"/>
              </w:rPr>
            </w:pPr>
          </w:p>
        </w:tc>
        <w:tc>
          <w:tcPr>
            <w:tcW w:w="1315" w:type="dxa"/>
          </w:tcPr>
          <w:p w:rsidR="00CA62D9" w:rsidRDefault="00CA62D9" w:rsidP="00464A9F">
            <w:pPr>
              <w:jc w:val="center"/>
              <w:rPr>
                <w:b/>
                <w:sz w:val="24"/>
              </w:rPr>
            </w:pPr>
          </w:p>
        </w:tc>
      </w:tr>
      <w:tr w:rsidR="00CA62D9" w:rsidTr="00CA62D9">
        <w:tc>
          <w:tcPr>
            <w:tcW w:w="817" w:type="dxa"/>
          </w:tcPr>
          <w:p w:rsidR="00CA62D9" w:rsidRDefault="00CA62D9" w:rsidP="00464A9F">
            <w:pPr>
              <w:jc w:val="center"/>
              <w:rPr>
                <w:b/>
                <w:sz w:val="24"/>
              </w:rPr>
            </w:pPr>
          </w:p>
        </w:tc>
        <w:tc>
          <w:tcPr>
            <w:tcW w:w="7156" w:type="dxa"/>
          </w:tcPr>
          <w:p w:rsidR="00CA62D9" w:rsidRDefault="00CA62D9" w:rsidP="00464A9F">
            <w:pPr>
              <w:jc w:val="center"/>
              <w:rPr>
                <w:b/>
                <w:sz w:val="24"/>
              </w:rPr>
            </w:pPr>
          </w:p>
        </w:tc>
        <w:tc>
          <w:tcPr>
            <w:tcW w:w="1315" w:type="dxa"/>
          </w:tcPr>
          <w:p w:rsidR="00CA62D9" w:rsidRDefault="00CA62D9" w:rsidP="00464A9F">
            <w:pPr>
              <w:jc w:val="center"/>
              <w:rPr>
                <w:b/>
                <w:sz w:val="24"/>
              </w:rPr>
            </w:pPr>
          </w:p>
        </w:tc>
      </w:tr>
      <w:tr w:rsidR="00CA62D9" w:rsidTr="00CA62D9">
        <w:tc>
          <w:tcPr>
            <w:tcW w:w="817" w:type="dxa"/>
          </w:tcPr>
          <w:p w:rsidR="00CA62D9" w:rsidRDefault="00CA62D9" w:rsidP="00464A9F">
            <w:pPr>
              <w:jc w:val="center"/>
              <w:rPr>
                <w:b/>
                <w:sz w:val="24"/>
              </w:rPr>
            </w:pPr>
          </w:p>
        </w:tc>
        <w:tc>
          <w:tcPr>
            <w:tcW w:w="7156" w:type="dxa"/>
          </w:tcPr>
          <w:p w:rsidR="00CA62D9" w:rsidRDefault="00CA62D9" w:rsidP="00464A9F">
            <w:pPr>
              <w:jc w:val="center"/>
              <w:rPr>
                <w:b/>
                <w:sz w:val="24"/>
              </w:rPr>
            </w:pPr>
          </w:p>
        </w:tc>
        <w:tc>
          <w:tcPr>
            <w:tcW w:w="1315" w:type="dxa"/>
          </w:tcPr>
          <w:p w:rsidR="00CA62D9" w:rsidRDefault="00CA62D9" w:rsidP="00464A9F">
            <w:pPr>
              <w:jc w:val="center"/>
              <w:rPr>
                <w:b/>
                <w:sz w:val="24"/>
              </w:rPr>
            </w:pPr>
          </w:p>
        </w:tc>
      </w:tr>
      <w:tr w:rsidR="00CA62D9" w:rsidTr="00CA62D9">
        <w:tc>
          <w:tcPr>
            <w:tcW w:w="817" w:type="dxa"/>
          </w:tcPr>
          <w:p w:rsidR="00CA62D9" w:rsidRDefault="00CA62D9" w:rsidP="00464A9F">
            <w:pPr>
              <w:jc w:val="center"/>
              <w:rPr>
                <w:b/>
                <w:sz w:val="24"/>
              </w:rPr>
            </w:pPr>
          </w:p>
        </w:tc>
        <w:tc>
          <w:tcPr>
            <w:tcW w:w="7156" w:type="dxa"/>
          </w:tcPr>
          <w:p w:rsidR="00CA62D9" w:rsidRDefault="00CA62D9" w:rsidP="00464A9F">
            <w:pPr>
              <w:jc w:val="center"/>
              <w:rPr>
                <w:b/>
                <w:sz w:val="24"/>
              </w:rPr>
            </w:pPr>
          </w:p>
        </w:tc>
        <w:tc>
          <w:tcPr>
            <w:tcW w:w="1315" w:type="dxa"/>
          </w:tcPr>
          <w:p w:rsidR="00CA62D9" w:rsidRDefault="00CA62D9" w:rsidP="00464A9F">
            <w:pPr>
              <w:jc w:val="center"/>
              <w:rPr>
                <w:b/>
                <w:sz w:val="24"/>
              </w:rPr>
            </w:pPr>
          </w:p>
        </w:tc>
      </w:tr>
      <w:tr w:rsidR="00CA62D9" w:rsidTr="00CA62D9">
        <w:tc>
          <w:tcPr>
            <w:tcW w:w="817" w:type="dxa"/>
          </w:tcPr>
          <w:p w:rsidR="00CA62D9" w:rsidRDefault="00CA62D9" w:rsidP="00464A9F">
            <w:pPr>
              <w:jc w:val="center"/>
              <w:rPr>
                <w:b/>
                <w:sz w:val="24"/>
              </w:rPr>
            </w:pPr>
          </w:p>
        </w:tc>
        <w:tc>
          <w:tcPr>
            <w:tcW w:w="7156" w:type="dxa"/>
          </w:tcPr>
          <w:p w:rsidR="00CA62D9" w:rsidRDefault="00CA62D9" w:rsidP="00464A9F">
            <w:pPr>
              <w:jc w:val="center"/>
              <w:rPr>
                <w:b/>
                <w:sz w:val="24"/>
              </w:rPr>
            </w:pPr>
          </w:p>
        </w:tc>
        <w:tc>
          <w:tcPr>
            <w:tcW w:w="1315" w:type="dxa"/>
          </w:tcPr>
          <w:p w:rsidR="00CA62D9" w:rsidRDefault="00CA62D9" w:rsidP="00464A9F">
            <w:pPr>
              <w:jc w:val="center"/>
              <w:rPr>
                <w:b/>
                <w:sz w:val="24"/>
              </w:rPr>
            </w:pPr>
          </w:p>
        </w:tc>
      </w:tr>
    </w:tbl>
    <w:p w:rsidR="00CA62D9" w:rsidRDefault="00CA62D9" w:rsidP="00464A9F">
      <w:pPr>
        <w:jc w:val="center"/>
        <w:rPr>
          <w:b/>
          <w:sz w:val="24"/>
        </w:rPr>
      </w:pPr>
    </w:p>
    <w:p w:rsidR="00266A5D" w:rsidRDefault="00266A5D" w:rsidP="00464A9F">
      <w:pPr>
        <w:jc w:val="center"/>
        <w:rPr>
          <w:b/>
          <w:sz w:val="24"/>
        </w:rPr>
      </w:pPr>
      <w:r>
        <w:rPr>
          <w:b/>
          <w:sz w:val="24"/>
        </w:rPr>
        <w:t>Bilgi İçin: Eser TEMİZ Ar-Ge</w:t>
      </w:r>
      <w:r w:rsidR="006E27E0">
        <w:rPr>
          <w:b/>
          <w:sz w:val="24"/>
        </w:rPr>
        <w:t xml:space="preserve"> </w:t>
      </w:r>
      <w:r>
        <w:rPr>
          <w:b/>
          <w:sz w:val="24"/>
        </w:rPr>
        <w:t>Birimi</w:t>
      </w:r>
    </w:p>
    <w:p w:rsidR="00266A5D" w:rsidRPr="00464A9F" w:rsidRDefault="009862FA" w:rsidP="00464A9F">
      <w:pPr>
        <w:jc w:val="center"/>
        <w:rPr>
          <w:b/>
          <w:sz w:val="24"/>
        </w:rPr>
      </w:pPr>
      <w:hyperlink r:id="rId5" w:history="1">
        <w:r w:rsidR="00266A5D" w:rsidRPr="00F67350">
          <w:rPr>
            <w:rStyle w:val="Kpr"/>
            <w:b/>
            <w:sz w:val="24"/>
          </w:rPr>
          <w:t>Tel:</w:t>
        </w:r>
        <w:r w:rsidR="00266A5D">
          <w:rPr>
            <w:rStyle w:val="Kpr"/>
            <w:b/>
            <w:sz w:val="24"/>
          </w:rPr>
          <w:t xml:space="preserve"> </w:t>
        </w:r>
        <w:r w:rsidR="00266A5D" w:rsidRPr="00F67350">
          <w:rPr>
            <w:rStyle w:val="Kpr"/>
            <w:b/>
            <w:sz w:val="24"/>
          </w:rPr>
          <w:t>6360</w:t>
        </w:r>
      </w:hyperlink>
      <w:r w:rsidR="00266A5D">
        <w:rPr>
          <w:b/>
          <w:sz w:val="24"/>
        </w:rPr>
        <w:t xml:space="preserve"> veya </w:t>
      </w:r>
      <w:proofErr w:type="gramStart"/>
      <w:r w:rsidR="00266A5D">
        <w:rPr>
          <w:b/>
          <w:sz w:val="24"/>
        </w:rPr>
        <w:t>05334827654</w:t>
      </w:r>
      <w:proofErr w:type="gramEnd"/>
    </w:p>
    <w:sectPr w:rsidR="00266A5D" w:rsidRPr="00464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C1"/>
    <w:rsid w:val="000164D9"/>
    <w:rsid w:val="00102762"/>
    <w:rsid w:val="001A54CA"/>
    <w:rsid w:val="00245BEA"/>
    <w:rsid w:val="00266A5D"/>
    <w:rsid w:val="002B53CD"/>
    <w:rsid w:val="00347B39"/>
    <w:rsid w:val="00411C62"/>
    <w:rsid w:val="0042178B"/>
    <w:rsid w:val="0042649A"/>
    <w:rsid w:val="00462C30"/>
    <w:rsid w:val="00464A9F"/>
    <w:rsid w:val="00472EC1"/>
    <w:rsid w:val="00492742"/>
    <w:rsid w:val="004B4B84"/>
    <w:rsid w:val="00580E38"/>
    <w:rsid w:val="005D33E3"/>
    <w:rsid w:val="005E3FE3"/>
    <w:rsid w:val="006E27E0"/>
    <w:rsid w:val="00713DD8"/>
    <w:rsid w:val="00872064"/>
    <w:rsid w:val="00891D94"/>
    <w:rsid w:val="008967E4"/>
    <w:rsid w:val="009057AF"/>
    <w:rsid w:val="009862FA"/>
    <w:rsid w:val="00A11F6B"/>
    <w:rsid w:val="00A35D88"/>
    <w:rsid w:val="00AE7BE9"/>
    <w:rsid w:val="00B52FAF"/>
    <w:rsid w:val="00B541CE"/>
    <w:rsid w:val="00BA718D"/>
    <w:rsid w:val="00BF7C9D"/>
    <w:rsid w:val="00CA62D9"/>
    <w:rsid w:val="00D518AC"/>
    <w:rsid w:val="00E300F7"/>
    <w:rsid w:val="00E34AFE"/>
    <w:rsid w:val="00E5752A"/>
    <w:rsid w:val="00EB7EA6"/>
    <w:rsid w:val="00F026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E7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66A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E7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66A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6238">
      <w:bodyDiv w:val="1"/>
      <w:marLeft w:val="0"/>
      <w:marRight w:val="0"/>
      <w:marTop w:val="0"/>
      <w:marBottom w:val="0"/>
      <w:divBdr>
        <w:top w:val="none" w:sz="0" w:space="0" w:color="auto"/>
        <w:left w:val="none" w:sz="0" w:space="0" w:color="auto"/>
        <w:bottom w:val="none" w:sz="0" w:space="0" w:color="auto"/>
        <w:right w:val="none" w:sz="0" w:space="0" w:color="auto"/>
      </w:divBdr>
    </w:div>
    <w:div w:id="309555071">
      <w:bodyDiv w:val="1"/>
      <w:marLeft w:val="0"/>
      <w:marRight w:val="0"/>
      <w:marTop w:val="0"/>
      <w:marBottom w:val="0"/>
      <w:divBdr>
        <w:top w:val="none" w:sz="0" w:space="0" w:color="auto"/>
        <w:left w:val="none" w:sz="0" w:space="0" w:color="auto"/>
        <w:bottom w:val="none" w:sz="0" w:space="0" w:color="auto"/>
        <w:right w:val="none" w:sz="0" w:space="0" w:color="auto"/>
      </w:divBdr>
    </w:div>
    <w:div w:id="817842583">
      <w:bodyDiv w:val="1"/>
      <w:marLeft w:val="0"/>
      <w:marRight w:val="0"/>
      <w:marTop w:val="0"/>
      <w:marBottom w:val="0"/>
      <w:divBdr>
        <w:top w:val="none" w:sz="0" w:space="0" w:color="auto"/>
        <w:left w:val="none" w:sz="0" w:space="0" w:color="auto"/>
        <w:bottom w:val="none" w:sz="0" w:space="0" w:color="auto"/>
        <w:right w:val="none" w:sz="0" w:space="0" w:color="auto"/>
      </w:divBdr>
    </w:div>
    <w:div w:id="821392420">
      <w:bodyDiv w:val="1"/>
      <w:marLeft w:val="0"/>
      <w:marRight w:val="0"/>
      <w:marTop w:val="0"/>
      <w:marBottom w:val="0"/>
      <w:divBdr>
        <w:top w:val="none" w:sz="0" w:space="0" w:color="auto"/>
        <w:left w:val="none" w:sz="0" w:space="0" w:color="auto"/>
        <w:bottom w:val="none" w:sz="0" w:space="0" w:color="auto"/>
        <w:right w:val="none" w:sz="0" w:space="0" w:color="auto"/>
      </w:divBdr>
    </w:div>
    <w:div w:id="1269970371">
      <w:bodyDiv w:val="1"/>
      <w:marLeft w:val="0"/>
      <w:marRight w:val="0"/>
      <w:marTop w:val="0"/>
      <w:marBottom w:val="0"/>
      <w:divBdr>
        <w:top w:val="none" w:sz="0" w:space="0" w:color="auto"/>
        <w:left w:val="none" w:sz="0" w:space="0" w:color="auto"/>
        <w:bottom w:val="none" w:sz="0" w:space="0" w:color="auto"/>
        <w:right w:val="none" w:sz="0" w:space="0" w:color="auto"/>
      </w:divBdr>
    </w:div>
    <w:div w:id="1537885010">
      <w:bodyDiv w:val="1"/>
      <w:marLeft w:val="0"/>
      <w:marRight w:val="0"/>
      <w:marTop w:val="0"/>
      <w:marBottom w:val="0"/>
      <w:divBdr>
        <w:top w:val="none" w:sz="0" w:space="0" w:color="auto"/>
        <w:left w:val="none" w:sz="0" w:space="0" w:color="auto"/>
        <w:bottom w:val="none" w:sz="0" w:space="0" w:color="auto"/>
        <w:right w:val="none" w:sz="0" w:space="0" w:color="auto"/>
      </w:divBdr>
    </w:div>
    <w:div w:id="1727727666">
      <w:bodyDiv w:val="1"/>
      <w:marLeft w:val="0"/>
      <w:marRight w:val="0"/>
      <w:marTop w:val="0"/>
      <w:marBottom w:val="0"/>
      <w:divBdr>
        <w:top w:val="none" w:sz="0" w:space="0" w:color="auto"/>
        <w:left w:val="none" w:sz="0" w:space="0" w:color="auto"/>
        <w:bottom w:val="none" w:sz="0" w:space="0" w:color="auto"/>
        <w:right w:val="none" w:sz="0" w:space="0" w:color="auto"/>
      </w:divBdr>
    </w:div>
    <w:div w:id="1730373139">
      <w:bodyDiv w:val="1"/>
      <w:marLeft w:val="0"/>
      <w:marRight w:val="0"/>
      <w:marTop w:val="0"/>
      <w:marBottom w:val="0"/>
      <w:divBdr>
        <w:top w:val="none" w:sz="0" w:space="0" w:color="auto"/>
        <w:left w:val="none" w:sz="0" w:space="0" w:color="auto"/>
        <w:bottom w:val="none" w:sz="0" w:space="0" w:color="auto"/>
        <w:right w:val="none" w:sz="0" w:space="0" w:color="auto"/>
      </w:divBdr>
    </w:div>
    <w:div w:id="1767573571">
      <w:bodyDiv w:val="1"/>
      <w:marLeft w:val="0"/>
      <w:marRight w:val="0"/>
      <w:marTop w:val="0"/>
      <w:marBottom w:val="0"/>
      <w:divBdr>
        <w:top w:val="none" w:sz="0" w:space="0" w:color="auto"/>
        <w:left w:val="none" w:sz="0" w:space="0" w:color="auto"/>
        <w:bottom w:val="none" w:sz="0" w:space="0" w:color="auto"/>
        <w:right w:val="none" w:sz="0" w:space="0" w:color="auto"/>
      </w:divBdr>
    </w:div>
    <w:div w:id="1773814889">
      <w:bodyDiv w:val="1"/>
      <w:marLeft w:val="0"/>
      <w:marRight w:val="0"/>
      <w:marTop w:val="0"/>
      <w:marBottom w:val="0"/>
      <w:divBdr>
        <w:top w:val="none" w:sz="0" w:space="0" w:color="auto"/>
        <w:left w:val="none" w:sz="0" w:space="0" w:color="auto"/>
        <w:bottom w:val="none" w:sz="0" w:space="0" w:color="auto"/>
        <w:right w:val="none" w:sz="0" w:space="0" w:color="auto"/>
      </w:divBdr>
    </w:div>
    <w:div w:id="1885410534">
      <w:bodyDiv w:val="1"/>
      <w:marLeft w:val="0"/>
      <w:marRight w:val="0"/>
      <w:marTop w:val="0"/>
      <w:marBottom w:val="0"/>
      <w:divBdr>
        <w:top w:val="none" w:sz="0" w:space="0" w:color="auto"/>
        <w:left w:val="none" w:sz="0" w:space="0" w:color="auto"/>
        <w:bottom w:val="none" w:sz="0" w:space="0" w:color="auto"/>
        <w:right w:val="none" w:sz="0" w:space="0" w:color="auto"/>
      </w:divBdr>
    </w:div>
    <w:div w:id="20979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6360"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EserTEMIZ</dc:creator>
  <cp:lastModifiedBy>Fi</cp:lastModifiedBy>
  <cp:revision>2</cp:revision>
  <dcterms:created xsi:type="dcterms:W3CDTF">2020-01-06T07:17:00Z</dcterms:created>
  <dcterms:modified xsi:type="dcterms:W3CDTF">2020-01-06T07:17:00Z</dcterms:modified>
</cp:coreProperties>
</file>